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5F4430" w14:textId="35900249" w:rsidR="00337368" w:rsidRPr="00EA0F2F" w:rsidRDefault="00337368" w:rsidP="00337368">
      <w:pPr>
        <w:pStyle w:val="3GPPHeader"/>
        <w:spacing w:after="60"/>
        <w:rPr>
          <w:szCs w:val="24"/>
        </w:rPr>
      </w:pPr>
      <w:r w:rsidRPr="00CE0424">
        <w:t>3GPP TSG-RAN WG</w:t>
      </w:r>
      <w:r>
        <w:t>1</w:t>
      </w:r>
      <w:r w:rsidRPr="00CE0424">
        <w:t xml:space="preserve"> </w:t>
      </w:r>
      <w:r>
        <w:t xml:space="preserve">Meeting </w:t>
      </w:r>
      <w:r w:rsidRPr="00363552">
        <w:rPr>
          <w:szCs w:val="24"/>
        </w:rPr>
        <w:t>#10</w:t>
      </w:r>
      <w:r>
        <w:rPr>
          <w:szCs w:val="24"/>
        </w:rPr>
        <w:t>2</w:t>
      </w:r>
      <w:r w:rsidRPr="00363552">
        <w:rPr>
          <w:szCs w:val="24"/>
        </w:rPr>
        <w:t>-e</w:t>
      </w:r>
      <w:r w:rsidRPr="00363552">
        <w:rPr>
          <w:szCs w:val="24"/>
        </w:rPr>
        <w:tab/>
      </w:r>
      <w:r w:rsidR="000F6948" w:rsidRPr="000F6948">
        <w:rPr>
          <w:szCs w:val="24"/>
        </w:rPr>
        <w:t>R1-2006444</w:t>
      </w:r>
    </w:p>
    <w:p w14:paraId="16C7AC19" w14:textId="77777777" w:rsidR="00337368" w:rsidRPr="00CE0424" w:rsidRDefault="00337368" w:rsidP="00337368">
      <w:pPr>
        <w:pStyle w:val="3GPPHeader"/>
      </w:pPr>
      <w:r w:rsidRPr="00516D10">
        <w:rPr>
          <w:szCs w:val="24"/>
        </w:rPr>
        <w:t xml:space="preserve">e-Meeting, </w:t>
      </w:r>
      <w:r>
        <w:rPr>
          <w:szCs w:val="24"/>
        </w:rPr>
        <w:t>August</w:t>
      </w:r>
      <w:r w:rsidRPr="00516D10">
        <w:rPr>
          <w:szCs w:val="24"/>
        </w:rPr>
        <w:t xml:space="preserve"> </w:t>
      </w:r>
      <w:r>
        <w:rPr>
          <w:szCs w:val="24"/>
        </w:rPr>
        <w:t>17</w:t>
      </w:r>
      <w:r w:rsidRPr="00516D10">
        <w:rPr>
          <w:szCs w:val="24"/>
          <w:vertAlign w:val="superscript"/>
        </w:rPr>
        <w:t>th</w:t>
      </w:r>
      <w:r w:rsidRPr="00516D10">
        <w:rPr>
          <w:szCs w:val="24"/>
        </w:rPr>
        <w:t xml:space="preserve"> </w:t>
      </w:r>
      <w:r w:rsidRPr="00E24469">
        <w:rPr>
          <w:szCs w:val="24"/>
        </w:rPr>
        <w:t>–</w:t>
      </w:r>
      <w:r>
        <w:rPr>
          <w:szCs w:val="24"/>
        </w:rPr>
        <w:t xml:space="preserve"> 28</w:t>
      </w:r>
      <w:r w:rsidRPr="00516D10">
        <w:rPr>
          <w:szCs w:val="24"/>
          <w:vertAlign w:val="superscript"/>
        </w:rPr>
        <w:t>th</w:t>
      </w:r>
      <w:r w:rsidRPr="00516D10">
        <w:rPr>
          <w:szCs w:val="24"/>
        </w:rPr>
        <w:t>, 2020</w:t>
      </w:r>
    </w:p>
    <w:p w14:paraId="0521F993" w14:textId="77777777" w:rsidR="00337368" w:rsidRDefault="00337368" w:rsidP="00337368">
      <w:pPr>
        <w:pStyle w:val="3GPPHeader"/>
        <w:rPr>
          <w:sz w:val="22"/>
          <w:szCs w:val="22"/>
          <w:lang w:val="en-US"/>
        </w:rPr>
      </w:pPr>
    </w:p>
    <w:p w14:paraId="0370429D" w14:textId="77777777" w:rsidR="00337368" w:rsidRPr="00D45E9D" w:rsidRDefault="00337368" w:rsidP="00337368">
      <w:pPr>
        <w:pStyle w:val="3GPPHeader"/>
        <w:rPr>
          <w:sz w:val="22"/>
          <w:szCs w:val="22"/>
          <w:lang w:val="en-US"/>
        </w:rPr>
      </w:pPr>
      <w:r w:rsidRPr="00D45E9D">
        <w:rPr>
          <w:sz w:val="22"/>
          <w:szCs w:val="22"/>
          <w:lang w:val="en-US"/>
        </w:rPr>
        <w:t>Agenda Item:</w:t>
      </w:r>
      <w:r w:rsidRPr="00D45E9D">
        <w:rPr>
          <w:sz w:val="22"/>
          <w:szCs w:val="22"/>
          <w:lang w:val="en-US"/>
        </w:rPr>
        <w:tab/>
      </w:r>
      <w:r w:rsidRPr="00E4244D">
        <w:rPr>
          <w:sz w:val="22"/>
          <w:szCs w:val="22"/>
        </w:rPr>
        <w:t>8.11.2.1</w:t>
      </w:r>
    </w:p>
    <w:p w14:paraId="04B83C15" w14:textId="77777777" w:rsidR="00337368" w:rsidRPr="00CE0424" w:rsidRDefault="00337368" w:rsidP="00337368">
      <w:pPr>
        <w:pStyle w:val="3GPPHeader"/>
        <w:rPr>
          <w:sz w:val="22"/>
          <w:szCs w:val="22"/>
        </w:rPr>
      </w:pPr>
      <w:r>
        <w:rPr>
          <w:sz w:val="22"/>
          <w:szCs w:val="22"/>
        </w:rPr>
        <w:t>Source:</w:t>
      </w:r>
      <w:r w:rsidRPr="00CE0424">
        <w:rPr>
          <w:sz w:val="22"/>
          <w:szCs w:val="22"/>
        </w:rPr>
        <w:tab/>
        <w:t>Ericsson</w:t>
      </w:r>
    </w:p>
    <w:p w14:paraId="2AE5AA34" w14:textId="77777777" w:rsidR="00337368" w:rsidRPr="00CE0424" w:rsidRDefault="00337368" w:rsidP="00337368">
      <w:pPr>
        <w:pStyle w:val="3GPPHeader"/>
        <w:rPr>
          <w:sz w:val="22"/>
          <w:szCs w:val="22"/>
        </w:rPr>
      </w:pPr>
      <w:r>
        <w:rPr>
          <w:sz w:val="22"/>
          <w:szCs w:val="22"/>
        </w:rPr>
        <w:t>Title:</w:t>
      </w:r>
      <w:r w:rsidRPr="00CE0424">
        <w:rPr>
          <w:sz w:val="22"/>
          <w:szCs w:val="22"/>
        </w:rPr>
        <w:tab/>
      </w:r>
      <w:r w:rsidRPr="00E4244D">
        <w:rPr>
          <w:sz w:val="22"/>
          <w:szCs w:val="22"/>
        </w:rPr>
        <w:t xml:space="preserve">Resource allocation </w:t>
      </w:r>
      <w:r>
        <w:rPr>
          <w:sz w:val="22"/>
          <w:szCs w:val="22"/>
        </w:rPr>
        <w:t xml:space="preserve">mechanisms </w:t>
      </w:r>
      <w:r w:rsidRPr="00E4244D">
        <w:rPr>
          <w:sz w:val="22"/>
          <w:szCs w:val="22"/>
        </w:rPr>
        <w:t>for power saving</w:t>
      </w:r>
    </w:p>
    <w:p w14:paraId="47BF45B0" w14:textId="77777777" w:rsidR="00337368" w:rsidRPr="00CE0424" w:rsidRDefault="00337368" w:rsidP="00337368">
      <w:pPr>
        <w:pStyle w:val="3GPPHeader"/>
      </w:pPr>
      <w:r w:rsidRPr="00CE0424">
        <w:rPr>
          <w:sz w:val="22"/>
          <w:szCs w:val="22"/>
        </w:rPr>
        <w:t>Document for:</w:t>
      </w:r>
      <w:r w:rsidRPr="00CE0424">
        <w:rPr>
          <w:sz w:val="22"/>
          <w:szCs w:val="22"/>
        </w:rPr>
        <w:tab/>
      </w:r>
      <w:r w:rsidRPr="008265A8">
        <w:rPr>
          <w:sz w:val="22"/>
        </w:rPr>
        <w:t>Discussion, Decision</w:t>
      </w:r>
    </w:p>
    <w:p w14:paraId="0FE13EA4" w14:textId="77777777" w:rsidR="00337368" w:rsidRDefault="00337368" w:rsidP="00337368">
      <w:pPr>
        <w:pStyle w:val="Heading1"/>
      </w:pPr>
      <w:r>
        <w:t>1</w:t>
      </w:r>
      <w:r>
        <w:tab/>
      </w:r>
      <w:r w:rsidRPr="00CE0424">
        <w:t>Introduction</w:t>
      </w:r>
    </w:p>
    <w:p w14:paraId="4F2CDAEA" w14:textId="0D26FDE9" w:rsidR="00337368" w:rsidRDefault="00337368" w:rsidP="00337368">
      <w:pPr>
        <w:jc w:val="both"/>
        <w:rPr>
          <w:lang w:val="en-US"/>
        </w:rPr>
      </w:pPr>
      <w:r>
        <w:rPr>
          <w:lang w:val="en-US"/>
        </w:rPr>
        <w:t xml:space="preserve">One of the objectives mentioned in the WID for </w:t>
      </w:r>
      <w:proofErr w:type="spellStart"/>
      <w:r>
        <w:rPr>
          <w:lang w:val="en-US"/>
        </w:rPr>
        <w:t>sidelink</w:t>
      </w:r>
      <w:proofErr w:type="spellEnd"/>
      <w:r>
        <w:rPr>
          <w:lang w:val="en-US"/>
        </w:rPr>
        <w:t xml:space="preserve"> in Rel-17</w:t>
      </w:r>
      <w:r>
        <w:t xml:space="preserve"> [1]</w:t>
      </w:r>
      <w:r>
        <w:rPr>
          <w:lang w:val="en-US"/>
        </w:rPr>
        <w:t xml:space="preserve"> is to enhance the power saving mechanism for UEs operating using </w:t>
      </w:r>
      <w:proofErr w:type="spellStart"/>
      <w:r>
        <w:rPr>
          <w:lang w:val="en-US"/>
        </w:rPr>
        <w:t>sidelink</w:t>
      </w:r>
      <w:proofErr w:type="spellEnd"/>
      <w:r>
        <w:rPr>
          <w:lang w:val="en-US"/>
        </w:rPr>
        <w:t xml:space="preserve">. During Rel-16, the main </w:t>
      </w:r>
      <w:r w:rsidR="006E00BB">
        <w:t>target</w:t>
      </w:r>
      <w:r w:rsidR="006E00BB">
        <w:rPr>
          <w:lang w:val="en-US"/>
        </w:rPr>
        <w:t xml:space="preserve"> </w:t>
      </w:r>
      <w:r>
        <w:rPr>
          <w:lang w:val="en-US"/>
        </w:rPr>
        <w:t xml:space="preserve">of the </w:t>
      </w:r>
      <w:r>
        <w:t xml:space="preserve">technical </w:t>
      </w:r>
      <w:r>
        <w:rPr>
          <w:lang w:val="en-US"/>
        </w:rPr>
        <w:t xml:space="preserve">specification work was to establish the basic functionality of NR </w:t>
      </w:r>
      <w:proofErr w:type="spellStart"/>
      <w:r>
        <w:rPr>
          <w:lang w:val="en-US"/>
        </w:rPr>
        <w:t>sidelink</w:t>
      </w:r>
      <w:proofErr w:type="spellEnd"/>
      <w:r>
        <w:rPr>
          <w:lang w:val="en-US"/>
        </w:rPr>
        <w:t xml:space="preserve"> without focusing solutions to reduce the power consumption of the UE</w:t>
      </w:r>
      <w:r w:rsidR="00E91ABC">
        <w:rPr>
          <w:lang w:val="en-US"/>
        </w:rPr>
        <w:t>s</w:t>
      </w:r>
      <w:r>
        <w:rPr>
          <w:lang w:val="en-US"/>
        </w:rPr>
        <w:t xml:space="preserve">. Therefore, </w:t>
      </w:r>
      <w:r w:rsidRPr="005146D3">
        <w:rPr>
          <w:lang w:val="en-US"/>
        </w:rPr>
        <w:t xml:space="preserve">Rel-16 NR </w:t>
      </w:r>
      <w:proofErr w:type="spellStart"/>
      <w:r w:rsidRPr="005146D3">
        <w:rPr>
          <w:lang w:val="en-US"/>
        </w:rPr>
        <w:t>sidelink</w:t>
      </w:r>
      <w:proofErr w:type="spellEnd"/>
      <w:r w:rsidRPr="005146D3">
        <w:rPr>
          <w:lang w:val="en-US"/>
        </w:rPr>
        <w:t xml:space="preserve"> is designed based on the assumption of </w:t>
      </w:r>
      <w:r>
        <w:t xml:space="preserve">an </w:t>
      </w:r>
      <w:r w:rsidRPr="005146D3">
        <w:rPr>
          <w:lang w:val="en-US"/>
        </w:rPr>
        <w:t xml:space="preserve">“always-on” </w:t>
      </w:r>
      <w:r>
        <w:rPr>
          <w:lang w:val="en-US"/>
        </w:rPr>
        <w:t xml:space="preserve">mechanism </w:t>
      </w:r>
      <w:r w:rsidRPr="005146D3">
        <w:rPr>
          <w:lang w:val="en-US"/>
        </w:rPr>
        <w:t>when UE</w:t>
      </w:r>
      <w:r>
        <w:rPr>
          <w:lang w:val="en-US"/>
        </w:rPr>
        <w:t>s</w:t>
      </w:r>
      <w:r w:rsidRPr="005146D3">
        <w:rPr>
          <w:lang w:val="en-US"/>
        </w:rPr>
        <w:t xml:space="preserve"> operate</w:t>
      </w:r>
      <w:r>
        <w:rPr>
          <w:lang w:val="en-US"/>
        </w:rPr>
        <w:t xml:space="preserve"> using</w:t>
      </w:r>
      <w:r w:rsidRPr="005146D3">
        <w:rPr>
          <w:lang w:val="en-US"/>
        </w:rPr>
        <w:t xml:space="preserve"> </w:t>
      </w:r>
      <w:proofErr w:type="spellStart"/>
      <w:r w:rsidRPr="005146D3">
        <w:rPr>
          <w:lang w:val="en-US"/>
        </w:rPr>
        <w:t>sidelink</w:t>
      </w:r>
      <w:proofErr w:type="spellEnd"/>
      <w:r>
        <w:rPr>
          <w:lang w:val="en-US"/>
        </w:rPr>
        <w:t xml:space="preserve"> and this generates a considerable power consumption.</w:t>
      </w:r>
    </w:p>
    <w:p w14:paraId="06D72BD6" w14:textId="5611B949" w:rsidR="00337368" w:rsidRDefault="00337368" w:rsidP="00337368">
      <w:pPr>
        <w:jc w:val="both"/>
        <w:rPr>
          <w:lang w:val="en-US"/>
        </w:rPr>
      </w:pPr>
      <w:r>
        <w:rPr>
          <w:lang w:val="en-US"/>
        </w:rPr>
        <w:t>In this contribution</w:t>
      </w:r>
      <w:r>
        <w:t>,</w:t>
      </w:r>
      <w:r>
        <w:rPr>
          <w:lang w:val="en-US"/>
        </w:rPr>
        <w:t xml:space="preserve"> solutions to reduce the power consumption of UEs operating using </w:t>
      </w:r>
      <w:proofErr w:type="spellStart"/>
      <w:r>
        <w:rPr>
          <w:lang w:val="en-US"/>
        </w:rPr>
        <w:t>sidelink</w:t>
      </w:r>
      <w:proofErr w:type="spellEnd"/>
      <w:r>
        <w:rPr>
          <w:lang w:val="en-US"/>
        </w:rPr>
        <w:t xml:space="preserve"> are proposed with</w:t>
      </w:r>
      <w:r>
        <w:t>in</w:t>
      </w:r>
      <w:r>
        <w:rPr>
          <w:lang w:val="en-US"/>
        </w:rPr>
        <w:t xml:space="preserve"> the </w:t>
      </w:r>
      <w:r>
        <w:t>scope of</w:t>
      </w:r>
      <w:r>
        <w:rPr>
          <w:lang w:val="en-US"/>
        </w:rPr>
        <w:t xml:space="preserve"> resource allocation techniques</w:t>
      </w:r>
      <w:r w:rsidR="00EE519A">
        <w:rPr>
          <w:lang w:val="en-US"/>
        </w:rPr>
        <w:t>. These</w:t>
      </w:r>
      <w:r>
        <w:rPr>
          <w:lang w:val="en-US"/>
        </w:rPr>
        <w:t xml:space="preserve"> are especially relevant for the use case of public safety </w:t>
      </w:r>
      <w:r w:rsidR="00EE519A">
        <w:rPr>
          <w:lang w:val="en-US"/>
        </w:rPr>
        <w:t>and pedestrian UEs in case of V2X scenarios,</w:t>
      </w:r>
      <w:r>
        <w:rPr>
          <w:lang w:val="en-US"/>
        </w:rPr>
        <w:t xml:space="preserve"> where UEs have limited battery capacity</w:t>
      </w:r>
      <w:r w:rsidR="006B72C8">
        <w:rPr>
          <w:lang w:val="en-US"/>
        </w:rPr>
        <w:t xml:space="preserve"> and</w:t>
      </w:r>
      <w:r w:rsidR="00EE519A">
        <w:rPr>
          <w:lang w:val="en-US"/>
        </w:rPr>
        <w:t>,</w:t>
      </w:r>
      <w:r>
        <w:rPr>
          <w:lang w:val="en-US"/>
        </w:rPr>
        <w:t xml:space="preserve"> therefore, must operate efficiently. </w:t>
      </w:r>
    </w:p>
    <w:p w14:paraId="4FD66CA8" w14:textId="6B1BD41B" w:rsidR="00337368" w:rsidRPr="005B370C" w:rsidRDefault="00337368" w:rsidP="00492A67">
      <w:pPr>
        <w:pStyle w:val="Observation"/>
      </w:pPr>
      <w:bookmarkStart w:id="0" w:name="_Toc47701626"/>
      <w:r w:rsidRPr="00C303BA">
        <w:t>Power saving mechanisms are particularly relevant for public safety UEs</w:t>
      </w:r>
      <w:r w:rsidRPr="005B370C">
        <w:t xml:space="preserve"> </w:t>
      </w:r>
      <w:r w:rsidR="00A8686B" w:rsidRPr="005B370C">
        <w:t>and pedestrian UEs</w:t>
      </w:r>
      <w:r w:rsidRPr="005B370C">
        <w:t xml:space="preserve"> due to their </w:t>
      </w:r>
      <w:r w:rsidRPr="002D7527">
        <w:t>limited</w:t>
      </w:r>
      <w:r w:rsidRPr="005B370C">
        <w:t xml:space="preserve"> battery capacity.</w:t>
      </w:r>
      <w:bookmarkEnd w:id="0"/>
    </w:p>
    <w:p w14:paraId="681C2EC9" w14:textId="531EA864" w:rsidR="00337368" w:rsidRPr="00884487" w:rsidRDefault="00AC4B41" w:rsidP="00337368">
      <w:pPr>
        <w:jc w:val="both"/>
        <w:rPr>
          <w:lang w:val="en-US"/>
        </w:rPr>
      </w:pPr>
      <w:r>
        <w:rPr>
          <w:lang w:val="en-US"/>
        </w:rPr>
        <w:t xml:space="preserve">In the remainder of this contribution </w:t>
      </w:r>
      <w:r>
        <w:t xml:space="preserve">two </w:t>
      </w:r>
      <w:r>
        <w:rPr>
          <w:lang w:val="en-US"/>
        </w:rPr>
        <w:t>mechanisms</w:t>
      </w:r>
      <w:r>
        <w:t xml:space="preserve"> – partial sensing and random resource selection – adopted </w:t>
      </w:r>
      <w:r>
        <w:rPr>
          <w:lang w:val="en-US"/>
        </w:rPr>
        <w:t>to reduce the power consumption of the UEs with respect to NR resource allocation</w:t>
      </w:r>
      <w:r>
        <w:t xml:space="preserve"> procedures</w:t>
      </w:r>
      <w:r>
        <w:rPr>
          <w:lang w:val="en-US"/>
        </w:rPr>
        <w:t xml:space="preserve"> are discussed</w:t>
      </w:r>
      <w:r>
        <w:t>.</w:t>
      </w:r>
      <w:r w:rsidR="00337368">
        <w:rPr>
          <w:lang w:val="en-US"/>
        </w:rPr>
        <w:t xml:space="preserve">In the remainder of this contribution </w:t>
      </w:r>
      <w:r w:rsidR="00337368">
        <w:t xml:space="preserve">two </w:t>
      </w:r>
      <w:r w:rsidR="00337368">
        <w:rPr>
          <w:lang w:val="en-US"/>
        </w:rPr>
        <w:t>mechanisms</w:t>
      </w:r>
      <w:r w:rsidR="00337368">
        <w:t xml:space="preserve"> – partial sensing and random resource selection – </w:t>
      </w:r>
      <w:r w:rsidR="005D1B67">
        <w:t xml:space="preserve">adopted </w:t>
      </w:r>
      <w:r w:rsidR="00337368">
        <w:rPr>
          <w:lang w:val="en-US"/>
        </w:rPr>
        <w:t xml:space="preserve">to reduce the power consumption of the UEs with respect to </w:t>
      </w:r>
      <w:r w:rsidR="0005253D">
        <w:rPr>
          <w:lang w:val="en-US"/>
        </w:rPr>
        <w:t>NR</w:t>
      </w:r>
      <w:r w:rsidR="00337368">
        <w:rPr>
          <w:lang w:val="en-US"/>
        </w:rPr>
        <w:t xml:space="preserve"> </w:t>
      </w:r>
      <w:r w:rsidR="00052B5A">
        <w:rPr>
          <w:lang w:val="en-US"/>
        </w:rPr>
        <w:t xml:space="preserve">SL </w:t>
      </w:r>
      <w:r w:rsidR="00337368">
        <w:rPr>
          <w:lang w:val="en-US"/>
        </w:rPr>
        <w:t>resource allocation</w:t>
      </w:r>
      <w:r w:rsidR="00337368">
        <w:t xml:space="preserve"> procedures</w:t>
      </w:r>
      <w:r w:rsidR="00337368">
        <w:rPr>
          <w:lang w:val="en-US"/>
        </w:rPr>
        <w:t xml:space="preserve"> are d</w:t>
      </w:r>
      <w:r w:rsidR="0005253D">
        <w:rPr>
          <w:lang w:val="en-US"/>
        </w:rPr>
        <w:t>iscussed</w:t>
      </w:r>
      <w:r w:rsidR="006A2142">
        <w:t>.</w:t>
      </w:r>
    </w:p>
    <w:p w14:paraId="1C3BB1EF" w14:textId="77777777" w:rsidR="00337368" w:rsidRPr="00884487" w:rsidRDefault="00337368" w:rsidP="00337368">
      <w:pPr>
        <w:pStyle w:val="Heading1"/>
      </w:pPr>
      <w:r>
        <w:t>2</w:t>
      </w:r>
      <w:r>
        <w:tab/>
        <w:t>Partial Sensing Mechanism</w:t>
      </w:r>
    </w:p>
    <w:p w14:paraId="3925DA4B" w14:textId="57DB2A44" w:rsidR="00337368" w:rsidRPr="00EE519A" w:rsidRDefault="00337368" w:rsidP="00337368">
      <w:pPr>
        <w:jc w:val="both"/>
        <w:rPr>
          <w:szCs w:val="22"/>
        </w:rPr>
      </w:pPr>
      <w:r w:rsidRPr="00884487">
        <w:rPr>
          <w:szCs w:val="22"/>
        </w:rPr>
        <w:t xml:space="preserve">As indicated in the WID for </w:t>
      </w:r>
      <w:proofErr w:type="spellStart"/>
      <w:r w:rsidRPr="00884487">
        <w:rPr>
          <w:szCs w:val="22"/>
        </w:rPr>
        <w:t>sidelink</w:t>
      </w:r>
      <w:proofErr w:type="spellEnd"/>
      <w:r w:rsidRPr="00884487">
        <w:rPr>
          <w:szCs w:val="22"/>
        </w:rPr>
        <w:t xml:space="preserve"> enhancements</w:t>
      </w:r>
      <w:r>
        <w:rPr>
          <w:szCs w:val="22"/>
        </w:rPr>
        <w:t xml:space="preserve"> [1]</w:t>
      </w:r>
      <w:r w:rsidRPr="00884487">
        <w:rPr>
          <w:szCs w:val="22"/>
          <w:lang w:val="en-US"/>
        </w:rPr>
        <w:t>,</w:t>
      </w:r>
      <w:r w:rsidRPr="00884487">
        <w:rPr>
          <w:szCs w:val="22"/>
        </w:rPr>
        <w:t xml:space="preserve"> one of the main motivations is to reduce the power consumption of the UEs during </w:t>
      </w:r>
      <w:proofErr w:type="spellStart"/>
      <w:r w:rsidRPr="00884487">
        <w:rPr>
          <w:szCs w:val="22"/>
        </w:rPr>
        <w:t>sidelink</w:t>
      </w:r>
      <w:proofErr w:type="spellEnd"/>
      <w:r w:rsidRPr="00884487">
        <w:rPr>
          <w:szCs w:val="22"/>
        </w:rPr>
        <w:t xml:space="preserve"> operation. Therefore, one of the </w:t>
      </w:r>
      <w:r w:rsidR="00E17C12">
        <w:rPr>
          <w:szCs w:val="22"/>
          <w:lang w:val="en-US"/>
        </w:rPr>
        <w:t>objectives is to</w:t>
      </w:r>
      <w:r>
        <w:rPr>
          <w:szCs w:val="22"/>
          <w:lang w:val="en-US"/>
        </w:rPr>
        <w:t xml:space="preserve"> </w:t>
      </w:r>
      <w:r w:rsidRPr="00884487">
        <w:rPr>
          <w:szCs w:val="22"/>
        </w:rPr>
        <w:t>introduce</w:t>
      </w:r>
      <w:r>
        <w:rPr>
          <w:szCs w:val="22"/>
          <w:lang w:val="en-US"/>
        </w:rPr>
        <w:t xml:space="preserve"> partial sensing</w:t>
      </w:r>
      <w:r w:rsidR="00667043">
        <w:rPr>
          <w:szCs w:val="22"/>
          <w:lang w:val="en-US"/>
        </w:rPr>
        <w:t xml:space="preserve"> for mode-2 </w:t>
      </w:r>
      <w:proofErr w:type="spellStart"/>
      <w:r w:rsidR="004528F3">
        <w:rPr>
          <w:szCs w:val="22"/>
          <w:lang w:val="en-US"/>
        </w:rPr>
        <w:t>sidelink</w:t>
      </w:r>
      <w:proofErr w:type="spellEnd"/>
      <w:r w:rsidR="004528F3">
        <w:rPr>
          <w:szCs w:val="22"/>
          <w:lang w:val="en-US"/>
        </w:rPr>
        <w:t xml:space="preserve"> operation</w:t>
      </w:r>
      <w:r w:rsidRPr="00884487">
        <w:rPr>
          <w:szCs w:val="22"/>
        </w:rPr>
        <w:t xml:space="preserve"> in NR. This mechanism was already</w:t>
      </w:r>
      <w:r>
        <w:rPr>
          <w:szCs w:val="22"/>
          <w:lang w:val="en-US"/>
        </w:rPr>
        <w:t xml:space="preserve"> </w:t>
      </w:r>
      <w:r w:rsidR="00812938">
        <w:rPr>
          <w:szCs w:val="22"/>
          <w:lang w:val="en-US"/>
        </w:rPr>
        <w:t>specified</w:t>
      </w:r>
      <w:r w:rsidRPr="00884487">
        <w:rPr>
          <w:szCs w:val="22"/>
        </w:rPr>
        <w:t xml:space="preserve"> during </w:t>
      </w:r>
      <w:r w:rsidR="007D3272">
        <w:rPr>
          <w:szCs w:val="22"/>
          <w:lang w:val="en-US"/>
        </w:rPr>
        <w:t xml:space="preserve">LTE Rel-14 for </w:t>
      </w:r>
      <w:r w:rsidR="005A388C">
        <w:rPr>
          <w:szCs w:val="22"/>
        </w:rPr>
        <w:t xml:space="preserve">pedestrian </w:t>
      </w:r>
      <w:r w:rsidRPr="00884487">
        <w:rPr>
          <w:szCs w:val="22"/>
        </w:rPr>
        <w:t>UEs (</w:t>
      </w:r>
      <w:r w:rsidR="005A388C">
        <w:rPr>
          <w:szCs w:val="22"/>
        </w:rPr>
        <w:t>P-</w:t>
      </w:r>
      <w:r w:rsidRPr="00884487">
        <w:rPr>
          <w:szCs w:val="22"/>
        </w:rPr>
        <w:t xml:space="preserve">UEs) [2]. Using this mechanism only a sub-set of subframes is monitored/sensed during the sensing </w:t>
      </w:r>
      <w:r w:rsidDel="00FD3410">
        <w:rPr>
          <w:szCs w:val="22"/>
          <w:lang w:val="en-US"/>
        </w:rPr>
        <w:t>window</w:t>
      </w:r>
      <w:r w:rsidR="0063379B">
        <w:rPr>
          <w:szCs w:val="22"/>
          <w:lang w:val="en-US"/>
        </w:rPr>
        <w:t>, i.e.</w:t>
      </w:r>
      <w:r w:rsidR="005A388C">
        <w:rPr>
          <w:szCs w:val="22"/>
          <w:lang w:val="en-US"/>
        </w:rPr>
        <w:t>,</w:t>
      </w:r>
      <w:r w:rsidR="0063379B">
        <w:rPr>
          <w:szCs w:val="22"/>
          <w:lang w:val="en-US"/>
        </w:rPr>
        <w:t xml:space="preserve"> </w:t>
      </w:r>
      <w:r w:rsidR="009C7679">
        <w:rPr>
          <w:szCs w:val="22"/>
          <w:lang w:val="en-US"/>
        </w:rPr>
        <w:t>1</w:t>
      </w:r>
      <w:r w:rsidR="00E77AF9">
        <w:rPr>
          <w:szCs w:val="22"/>
          <w:lang w:val="en-US"/>
        </w:rPr>
        <w:t>sec in LTE,</w:t>
      </w:r>
      <w:r w:rsidR="00FD3410">
        <w:rPr>
          <w:szCs w:val="22"/>
        </w:rPr>
        <w:t xml:space="preserve"> </w:t>
      </w:r>
      <w:r w:rsidRPr="00884487">
        <w:rPr>
          <w:szCs w:val="22"/>
        </w:rPr>
        <w:t xml:space="preserve">which leads to a power consumption reduction due to the shorter time duration of the sensing mechanism. </w:t>
      </w:r>
      <w:r w:rsidR="00FE147C" w:rsidRPr="00884487">
        <w:rPr>
          <w:szCs w:val="22"/>
        </w:rPr>
        <w:t xml:space="preserve">In this way, partial sensing allows for reducing power consumption at the expense of </w:t>
      </w:r>
      <w:r w:rsidR="000C3B01">
        <w:rPr>
          <w:szCs w:val="22"/>
        </w:rPr>
        <w:t>an</w:t>
      </w:r>
      <w:r w:rsidR="00FE147C" w:rsidRPr="00884487">
        <w:rPr>
          <w:szCs w:val="22"/>
        </w:rPr>
        <w:t xml:space="preserve"> increase in resource collision probability.</w:t>
      </w:r>
      <w:r>
        <w:rPr>
          <w:szCs w:val="22"/>
        </w:rPr>
        <w:t xml:space="preserve"> </w:t>
      </w:r>
      <w:r w:rsidR="000C3B01">
        <w:rPr>
          <w:szCs w:val="22"/>
        </w:rPr>
        <w:t xml:space="preserve">The increase in resource collision probability is </w:t>
      </w:r>
      <w:proofErr w:type="gramStart"/>
      <w:r w:rsidR="000C3B01">
        <w:rPr>
          <w:szCs w:val="22"/>
        </w:rPr>
        <w:t>due to the fact that</w:t>
      </w:r>
      <w:proofErr w:type="gramEnd"/>
      <w:r w:rsidR="000C3B01">
        <w:rPr>
          <w:szCs w:val="22"/>
        </w:rPr>
        <w:t xml:space="preserve"> </w:t>
      </w:r>
      <w:r w:rsidR="00D751B9">
        <w:rPr>
          <w:szCs w:val="22"/>
        </w:rPr>
        <w:t>the</w:t>
      </w:r>
      <w:r w:rsidR="000C3B01">
        <w:rPr>
          <w:szCs w:val="22"/>
        </w:rPr>
        <w:t xml:space="preserve"> UE is not able to collect the complete channel occupancy information due to </w:t>
      </w:r>
      <w:r w:rsidR="00835B45">
        <w:rPr>
          <w:szCs w:val="22"/>
        </w:rPr>
        <w:t xml:space="preserve">the </w:t>
      </w:r>
      <w:r w:rsidR="000C3B01">
        <w:rPr>
          <w:szCs w:val="22"/>
        </w:rPr>
        <w:t>reduced sensing</w:t>
      </w:r>
      <w:r w:rsidR="00835B45">
        <w:rPr>
          <w:szCs w:val="22"/>
        </w:rPr>
        <w:t xml:space="preserve"> time</w:t>
      </w:r>
      <w:r w:rsidR="007D0DF8">
        <w:rPr>
          <w:szCs w:val="22"/>
        </w:rPr>
        <w:t>.</w:t>
      </w:r>
      <w:r>
        <w:rPr>
          <w:szCs w:val="22"/>
        </w:rPr>
        <w:t xml:space="preserve"> </w:t>
      </w:r>
    </w:p>
    <w:p w14:paraId="506BA6E9" w14:textId="65E0A566" w:rsidR="00DB51A9" w:rsidRPr="00884487" w:rsidRDefault="00DB51A9" w:rsidP="00EE519A">
      <w:pPr>
        <w:pStyle w:val="Observation"/>
        <w:jc w:val="both"/>
      </w:pPr>
      <w:bookmarkStart w:id="1" w:name="_Toc47701627"/>
      <w:r>
        <w:rPr>
          <w:lang w:val="en-US"/>
        </w:rPr>
        <w:t xml:space="preserve">Partial sensing allows for reduced power consumption at the expense of </w:t>
      </w:r>
      <w:r w:rsidR="00565D28">
        <w:t xml:space="preserve">an </w:t>
      </w:r>
      <w:r>
        <w:rPr>
          <w:lang w:val="en-US"/>
        </w:rPr>
        <w:t>increased resource collision probability.</w:t>
      </w:r>
      <w:bookmarkEnd w:id="1"/>
    </w:p>
    <w:p w14:paraId="0B025671" w14:textId="5702D0BD" w:rsidR="007348F7" w:rsidRDefault="00337368" w:rsidP="00337368">
      <w:pPr>
        <w:jc w:val="both"/>
        <w:rPr>
          <w:lang w:val="en-US"/>
        </w:rPr>
      </w:pPr>
      <w:r>
        <w:t xml:space="preserve">As a starting point, we propose to adopt the </w:t>
      </w:r>
      <w:r w:rsidR="008C6687">
        <w:rPr>
          <w:lang w:val="en-US"/>
        </w:rPr>
        <w:t>f</w:t>
      </w:r>
      <w:r w:rsidR="00B60913">
        <w:rPr>
          <w:lang w:val="en-US"/>
        </w:rPr>
        <w:t>ramework</w:t>
      </w:r>
      <w:r w:rsidR="008C6687">
        <w:t xml:space="preserve"> </w:t>
      </w:r>
      <w:r>
        <w:t xml:space="preserve">defined in Rel-14 for LTE </w:t>
      </w:r>
      <w:r w:rsidR="00D618FA">
        <w:rPr>
          <w:lang w:val="en-US"/>
        </w:rPr>
        <w:t xml:space="preserve">partial sensing </w:t>
      </w:r>
      <w:r w:rsidR="00261AE3">
        <w:rPr>
          <w:lang w:val="en-US"/>
        </w:rPr>
        <w:t xml:space="preserve">for NR </w:t>
      </w:r>
      <w:proofErr w:type="spellStart"/>
      <w:r w:rsidR="00261AE3">
        <w:rPr>
          <w:lang w:val="en-US"/>
        </w:rPr>
        <w:t>sidelink</w:t>
      </w:r>
      <w:proofErr w:type="spellEnd"/>
      <w:r w:rsidR="00261AE3">
        <w:rPr>
          <w:lang w:val="en-US"/>
        </w:rPr>
        <w:t xml:space="preserve"> as well. However, we observe some significant difference </w:t>
      </w:r>
      <w:r w:rsidR="00093E5F">
        <w:rPr>
          <w:lang w:val="en-US"/>
        </w:rPr>
        <w:t xml:space="preserve">in NR SL functionalities which are important to be considered while </w:t>
      </w:r>
      <w:r w:rsidR="005D0A54">
        <w:rPr>
          <w:lang w:val="en-US"/>
        </w:rPr>
        <w:t xml:space="preserve">specifying </w:t>
      </w:r>
      <w:r w:rsidR="00834FEE">
        <w:t xml:space="preserve">the </w:t>
      </w:r>
      <w:r w:rsidR="005D0A54">
        <w:rPr>
          <w:lang w:val="en-US"/>
        </w:rPr>
        <w:t>partial sensing procedure.</w:t>
      </w:r>
    </w:p>
    <w:p w14:paraId="4362BF45" w14:textId="06E6759C" w:rsidR="00D618FA" w:rsidRDefault="000F53D3" w:rsidP="00337368">
      <w:pPr>
        <w:jc w:val="both"/>
        <w:rPr>
          <w:lang w:val="en-US"/>
        </w:rPr>
      </w:pPr>
      <w:r>
        <w:rPr>
          <w:lang w:val="en-US"/>
        </w:rPr>
        <w:t xml:space="preserve">One of the main differences of NR </w:t>
      </w:r>
      <w:r w:rsidR="007A0FB7">
        <w:rPr>
          <w:lang w:val="en-US"/>
        </w:rPr>
        <w:t>SL</w:t>
      </w:r>
      <w:r>
        <w:rPr>
          <w:lang w:val="en-US"/>
        </w:rPr>
        <w:t xml:space="preserve"> as compared to LTE </w:t>
      </w:r>
      <w:r w:rsidR="007A0FB7">
        <w:rPr>
          <w:lang w:val="en-US"/>
        </w:rPr>
        <w:t>SL</w:t>
      </w:r>
      <w:r>
        <w:rPr>
          <w:lang w:val="en-US"/>
        </w:rPr>
        <w:t xml:space="preserve"> is that </w:t>
      </w:r>
      <w:r w:rsidR="007A0FB7">
        <w:rPr>
          <w:lang w:val="en-US"/>
        </w:rPr>
        <w:t xml:space="preserve">NR SL is </w:t>
      </w:r>
      <w:r w:rsidR="00E6737D">
        <w:rPr>
          <w:lang w:val="en-US"/>
        </w:rPr>
        <w:t>designed considering both periodic and aperiodic traffic types</w:t>
      </w:r>
      <w:r w:rsidR="00D24BA3">
        <w:rPr>
          <w:lang w:val="en-US"/>
        </w:rPr>
        <w:t xml:space="preserve">; whereas LTE SL was only focusing on </w:t>
      </w:r>
      <w:r w:rsidR="008816C9">
        <w:rPr>
          <w:lang w:val="en-US"/>
        </w:rPr>
        <w:t>traffic</w:t>
      </w:r>
      <w:r w:rsidR="00D24BA3">
        <w:rPr>
          <w:lang w:val="en-US"/>
        </w:rPr>
        <w:t xml:space="preserve"> of periodic nature</w:t>
      </w:r>
      <w:r w:rsidR="0071616B">
        <w:rPr>
          <w:lang w:val="en-US"/>
        </w:rPr>
        <w:t xml:space="preserve">. </w:t>
      </w:r>
      <w:r w:rsidR="001E6413">
        <w:rPr>
          <w:lang w:val="en-US"/>
        </w:rPr>
        <w:t>In our view, considering aperiodic traffic</w:t>
      </w:r>
      <w:r w:rsidR="00B574E2">
        <w:rPr>
          <w:lang w:val="en-US"/>
        </w:rPr>
        <w:t>,</w:t>
      </w:r>
      <w:r w:rsidR="001E6413">
        <w:rPr>
          <w:lang w:val="en-US"/>
        </w:rPr>
        <w:t xml:space="preserve"> </w:t>
      </w:r>
      <w:r w:rsidR="005965FC">
        <w:rPr>
          <w:lang w:val="en-US"/>
        </w:rPr>
        <w:t xml:space="preserve">which </w:t>
      </w:r>
      <w:r w:rsidR="00B574E2">
        <w:rPr>
          <w:lang w:val="en-US"/>
        </w:rPr>
        <w:t>is</w:t>
      </w:r>
      <w:r w:rsidR="005965FC">
        <w:rPr>
          <w:lang w:val="en-US"/>
        </w:rPr>
        <w:t xml:space="preserve"> </w:t>
      </w:r>
      <w:r w:rsidR="00E64786">
        <w:t xml:space="preserve">a </w:t>
      </w:r>
      <w:r w:rsidR="003A1BEC">
        <w:rPr>
          <w:lang w:val="en-US"/>
        </w:rPr>
        <w:t xml:space="preserve">common traffic </w:t>
      </w:r>
      <w:r w:rsidR="00B574E2">
        <w:rPr>
          <w:lang w:val="en-US"/>
        </w:rPr>
        <w:t>type for advanced V2X use cases and many public safety use cases,</w:t>
      </w:r>
      <w:r w:rsidR="00093E5F">
        <w:rPr>
          <w:lang w:val="en-US"/>
        </w:rPr>
        <w:t xml:space="preserve"> </w:t>
      </w:r>
      <w:r w:rsidR="00B574E2">
        <w:rPr>
          <w:lang w:val="en-US"/>
        </w:rPr>
        <w:t>demands</w:t>
      </w:r>
      <w:r w:rsidR="00093E5F">
        <w:rPr>
          <w:lang w:val="en-US"/>
        </w:rPr>
        <w:t xml:space="preserve"> </w:t>
      </w:r>
      <w:r w:rsidR="00E50C05">
        <w:rPr>
          <w:lang w:val="en-US"/>
        </w:rPr>
        <w:t>some procedural differences as compared to LTE partial sensing mechani</w:t>
      </w:r>
      <w:r w:rsidR="00C14EC4">
        <w:rPr>
          <w:lang w:val="en-US"/>
        </w:rPr>
        <w:t>s</w:t>
      </w:r>
      <w:r w:rsidR="00E50C05">
        <w:rPr>
          <w:lang w:val="en-US"/>
        </w:rPr>
        <w:t xml:space="preserve">m. </w:t>
      </w:r>
      <w:r w:rsidR="00966A69">
        <w:rPr>
          <w:lang w:val="en-US"/>
        </w:rPr>
        <w:t xml:space="preserve">For instance, in LTE, </w:t>
      </w:r>
      <w:r w:rsidR="00867902">
        <w:rPr>
          <w:lang w:val="en-US"/>
        </w:rPr>
        <w:t>a</w:t>
      </w:r>
      <w:r w:rsidR="00721549">
        <w:t>n</w:t>
      </w:r>
      <w:r w:rsidR="00CD08D5">
        <w:rPr>
          <w:lang w:val="en-US"/>
        </w:rPr>
        <w:t xml:space="preserve"> RRC parameter </w:t>
      </w:r>
      <w:proofErr w:type="spellStart"/>
      <w:r w:rsidR="00E015CF" w:rsidRPr="00EE519A">
        <w:rPr>
          <w:i/>
          <w:iCs/>
          <w:lang w:val="en-US"/>
        </w:rPr>
        <w:t>gapCandidate</w:t>
      </w:r>
      <w:r w:rsidR="00867902" w:rsidRPr="00EE519A">
        <w:rPr>
          <w:i/>
          <w:iCs/>
          <w:lang w:val="en-US"/>
        </w:rPr>
        <w:t>Sensing</w:t>
      </w:r>
      <w:proofErr w:type="spellEnd"/>
      <w:r w:rsidR="008E6E58">
        <w:rPr>
          <w:lang w:val="en-US"/>
        </w:rPr>
        <w:t xml:space="preserve"> </w:t>
      </w:r>
      <w:r w:rsidR="00210206">
        <w:rPr>
          <w:lang w:val="en-US"/>
        </w:rPr>
        <w:t>[</w:t>
      </w:r>
      <w:r w:rsidR="00E34287">
        <w:rPr>
          <w:lang w:val="en-US"/>
        </w:rPr>
        <w:t>3</w:t>
      </w:r>
      <w:r w:rsidR="00210206">
        <w:rPr>
          <w:lang w:val="en-US"/>
        </w:rPr>
        <w:t xml:space="preserve">] </w:t>
      </w:r>
      <w:r w:rsidR="008E6E58">
        <w:rPr>
          <w:lang w:val="en-US"/>
        </w:rPr>
        <w:t xml:space="preserve">is </w:t>
      </w:r>
      <w:r w:rsidR="00977C75">
        <w:rPr>
          <w:lang w:val="en-US"/>
        </w:rPr>
        <w:t>(pre-)configured</w:t>
      </w:r>
      <w:r w:rsidR="00915222">
        <w:rPr>
          <w:lang w:val="en-US"/>
        </w:rPr>
        <w:t xml:space="preserve"> which </w:t>
      </w:r>
      <w:r w:rsidR="00C67988">
        <w:rPr>
          <w:lang w:val="en-US"/>
        </w:rPr>
        <w:t xml:space="preserve">is </w:t>
      </w:r>
      <w:r w:rsidR="00977C75">
        <w:rPr>
          <w:lang w:val="en-US"/>
        </w:rPr>
        <w:t>then</w:t>
      </w:r>
      <w:r w:rsidR="00C67988">
        <w:rPr>
          <w:lang w:val="en-US"/>
        </w:rPr>
        <w:t xml:space="preserve"> used </w:t>
      </w:r>
      <w:r w:rsidR="00C2696B">
        <w:rPr>
          <w:lang w:val="en-US"/>
        </w:rPr>
        <w:t xml:space="preserve">to determine the </w:t>
      </w:r>
      <w:r w:rsidR="003D1FCD">
        <w:rPr>
          <w:lang w:val="en-US"/>
        </w:rPr>
        <w:t xml:space="preserve">subframe indices </w:t>
      </w:r>
      <w:r w:rsidR="00504FB0">
        <w:rPr>
          <w:lang w:val="en-US"/>
        </w:rPr>
        <w:t xml:space="preserve">assuming the periodic nature of traffic </w:t>
      </w:r>
      <w:r w:rsidR="00E75DE9">
        <w:rPr>
          <w:lang w:val="en-US"/>
        </w:rPr>
        <w:t>(multiple of 100ms)</w:t>
      </w:r>
      <w:r w:rsidR="00E314DF">
        <w:rPr>
          <w:lang w:val="en-US"/>
        </w:rPr>
        <w:t>.</w:t>
      </w:r>
    </w:p>
    <w:p w14:paraId="7C60ED28" w14:textId="6C393334" w:rsidR="00A371BC" w:rsidRPr="006F21E7" w:rsidRDefault="00A371BC" w:rsidP="00EE519A">
      <w:pPr>
        <w:pStyle w:val="Observation"/>
        <w:jc w:val="both"/>
      </w:pPr>
      <w:bookmarkStart w:id="2" w:name="_Toc47701628"/>
      <w:r>
        <w:t>Partial sensing mechanism specified for LTE Rel-14 is optimized for periodic traffic type only.</w:t>
      </w:r>
      <w:bookmarkEnd w:id="2"/>
    </w:p>
    <w:p w14:paraId="01FA2E34" w14:textId="524E0EEC" w:rsidR="00487759" w:rsidRDefault="00AE0D7D" w:rsidP="00337368">
      <w:pPr>
        <w:jc w:val="both"/>
        <w:rPr>
          <w:lang w:val="en-US"/>
        </w:rPr>
      </w:pPr>
      <w:r>
        <w:rPr>
          <w:lang w:val="en-US"/>
        </w:rPr>
        <w:lastRenderedPageBreak/>
        <w:t>Furthermore</w:t>
      </w:r>
      <w:r w:rsidR="006931D4">
        <w:rPr>
          <w:lang w:val="en-US"/>
        </w:rPr>
        <w:t>, LTE SL only supports broadcast transmissions</w:t>
      </w:r>
      <w:r w:rsidR="00762D17">
        <w:rPr>
          <w:lang w:val="en-US"/>
        </w:rPr>
        <w:t xml:space="preserve">; whereas NR SL supports </w:t>
      </w:r>
      <w:r w:rsidR="00435A9C">
        <w:rPr>
          <w:lang w:val="en-US"/>
        </w:rPr>
        <w:t>unicast and groupcast transmissions</w:t>
      </w:r>
      <w:r w:rsidR="00955014">
        <w:rPr>
          <w:lang w:val="en-US"/>
        </w:rPr>
        <w:t xml:space="preserve">. </w:t>
      </w:r>
      <w:r w:rsidR="00CC207D">
        <w:rPr>
          <w:lang w:val="en-US"/>
        </w:rPr>
        <w:t>In our view, m</w:t>
      </w:r>
      <w:r w:rsidR="00955014">
        <w:rPr>
          <w:lang w:val="en-US"/>
        </w:rPr>
        <w:t xml:space="preserve">any specified functionalities for unicast and groupcast </w:t>
      </w:r>
      <w:r w:rsidR="00E95255">
        <w:rPr>
          <w:lang w:val="en-US"/>
        </w:rPr>
        <w:t>(e.g. HARQ feedback)</w:t>
      </w:r>
      <w:r w:rsidR="00955014">
        <w:rPr>
          <w:lang w:val="en-US"/>
        </w:rPr>
        <w:t xml:space="preserve"> can be</w:t>
      </w:r>
      <w:r w:rsidR="00435A9C">
        <w:rPr>
          <w:lang w:val="en-US"/>
        </w:rPr>
        <w:t xml:space="preserve"> </w:t>
      </w:r>
      <w:r w:rsidR="004F251F">
        <w:rPr>
          <w:lang w:val="en-US"/>
        </w:rPr>
        <w:t xml:space="preserve">exploited </w:t>
      </w:r>
      <w:r w:rsidR="00CC207D">
        <w:rPr>
          <w:lang w:val="en-US"/>
        </w:rPr>
        <w:t xml:space="preserve">to </w:t>
      </w:r>
      <w:r w:rsidR="00670C66">
        <w:rPr>
          <w:lang w:val="en-US"/>
        </w:rPr>
        <w:t>improve</w:t>
      </w:r>
      <w:r w:rsidR="00D34A81">
        <w:rPr>
          <w:lang w:val="en-US"/>
        </w:rPr>
        <w:t xml:space="preserve"> the </w:t>
      </w:r>
      <w:r w:rsidR="00670C66">
        <w:rPr>
          <w:lang w:val="en-US"/>
        </w:rPr>
        <w:t xml:space="preserve">performance of </w:t>
      </w:r>
      <w:r w:rsidR="00D34A81">
        <w:rPr>
          <w:lang w:val="en-US"/>
        </w:rPr>
        <w:t xml:space="preserve">partial </w:t>
      </w:r>
      <w:r w:rsidR="00670C66">
        <w:rPr>
          <w:lang w:val="en-US"/>
        </w:rPr>
        <w:t>sensing</w:t>
      </w:r>
      <w:r w:rsidR="0057176F">
        <w:rPr>
          <w:lang w:val="en-US"/>
        </w:rPr>
        <w:t xml:space="preserve">. As explained earlier, reduced sensing window may result in significant increase in collision probability </w:t>
      </w:r>
      <w:r w:rsidR="000A39BD">
        <w:rPr>
          <w:lang w:val="en-US"/>
        </w:rPr>
        <w:t xml:space="preserve">which is also not </w:t>
      </w:r>
      <w:r w:rsidR="00BD1B32">
        <w:rPr>
          <w:lang w:val="en-US"/>
        </w:rPr>
        <w:t xml:space="preserve">desirable for many </w:t>
      </w:r>
      <w:r w:rsidR="008677F4">
        <w:rPr>
          <w:lang w:val="en-US"/>
        </w:rPr>
        <w:t>critical use cases like public safety. Hence, an op</w:t>
      </w:r>
      <w:r w:rsidR="00FD4CA3">
        <w:rPr>
          <w:lang w:val="en-US"/>
        </w:rPr>
        <w:t xml:space="preserve">timum balance is </w:t>
      </w:r>
      <w:r w:rsidR="009838EE">
        <w:rPr>
          <w:lang w:val="en-US"/>
        </w:rPr>
        <w:t xml:space="preserve">necessary </w:t>
      </w:r>
      <w:r w:rsidR="00DC4482">
        <w:rPr>
          <w:lang w:val="en-US"/>
        </w:rPr>
        <w:t xml:space="preserve">between power consumption and </w:t>
      </w:r>
      <w:r w:rsidR="00447B1C">
        <w:rPr>
          <w:lang w:val="en-US"/>
        </w:rPr>
        <w:t xml:space="preserve">reliability performance. </w:t>
      </w:r>
    </w:p>
    <w:p w14:paraId="0E0FBB04" w14:textId="676B0323" w:rsidR="00193555" w:rsidRDefault="002F3630" w:rsidP="00EE519A">
      <w:pPr>
        <w:pStyle w:val="Observation"/>
        <w:jc w:val="both"/>
        <w:rPr>
          <w:lang w:val="en-US"/>
        </w:rPr>
      </w:pPr>
      <w:bookmarkStart w:id="3" w:name="_Toc47701629"/>
      <w:r>
        <w:rPr>
          <w:lang w:val="en-US"/>
        </w:rPr>
        <w:t xml:space="preserve">Physical layer functionalities specified for unicast and groupcast transmissions in NR SL </w:t>
      </w:r>
      <w:r w:rsidR="00BD55F8">
        <w:rPr>
          <w:lang w:val="en-US"/>
        </w:rPr>
        <w:t>(e.g. HARQ feedback)</w:t>
      </w:r>
      <w:r>
        <w:rPr>
          <w:lang w:val="en-US"/>
        </w:rPr>
        <w:t xml:space="preserve"> </w:t>
      </w:r>
      <w:r w:rsidR="00246AF8">
        <w:rPr>
          <w:lang w:val="en-US"/>
        </w:rPr>
        <w:t xml:space="preserve">can be utilized to improve partial sensing performance. </w:t>
      </w:r>
      <w:bookmarkEnd w:id="3"/>
    </w:p>
    <w:p w14:paraId="1B7F2568" w14:textId="37102193" w:rsidR="002D15A1" w:rsidRDefault="00F63A92" w:rsidP="00EE519A">
      <w:pPr>
        <w:jc w:val="both"/>
        <w:rPr>
          <w:lang w:val="en-US"/>
        </w:rPr>
      </w:pPr>
      <w:r>
        <w:rPr>
          <w:lang w:val="en-US"/>
        </w:rPr>
        <w:t xml:space="preserve">Similarly, re-evaluation and pre-emption are two effective enhancements specified for NR SL </w:t>
      </w:r>
      <w:r w:rsidR="00944AAF">
        <w:rPr>
          <w:lang w:val="en-US"/>
        </w:rPr>
        <w:t xml:space="preserve">which </w:t>
      </w:r>
      <w:r w:rsidR="006B3DBC">
        <w:rPr>
          <w:lang w:val="en-US"/>
        </w:rPr>
        <w:t xml:space="preserve">result in </w:t>
      </w:r>
      <w:r w:rsidR="007A083D">
        <w:rPr>
          <w:lang w:val="en-US"/>
        </w:rPr>
        <w:t xml:space="preserve">improved performance for mode-2 resource allocation. In our view, </w:t>
      </w:r>
      <w:r w:rsidR="00381351">
        <w:rPr>
          <w:lang w:val="en-US"/>
        </w:rPr>
        <w:t>re-evaluation and pre-emption techniques should be directly inherited from Rel</w:t>
      </w:r>
      <w:r w:rsidR="004319DB">
        <w:rPr>
          <w:lang w:val="en-US"/>
        </w:rPr>
        <w:t>-</w:t>
      </w:r>
      <w:r w:rsidR="00381351">
        <w:rPr>
          <w:lang w:val="en-US"/>
        </w:rPr>
        <w:t xml:space="preserve">16 mode-2 and used even in case of partial sensing procedure. </w:t>
      </w:r>
      <w:r w:rsidR="00822B6C">
        <w:rPr>
          <w:lang w:val="en-US"/>
        </w:rPr>
        <w:t xml:space="preserve">This is because </w:t>
      </w:r>
      <w:r w:rsidR="002E728C">
        <w:rPr>
          <w:lang w:val="en-US"/>
        </w:rPr>
        <w:t xml:space="preserve">re-evaluation and pre-emption help reducing the collision and thereof reliability without </w:t>
      </w:r>
      <w:r w:rsidR="00C1107F">
        <w:rPr>
          <w:lang w:val="en-US"/>
        </w:rPr>
        <w:t>considerable</w:t>
      </w:r>
      <w:r w:rsidR="005F0954">
        <w:rPr>
          <w:lang w:val="en-US"/>
        </w:rPr>
        <w:t xml:space="preserve"> cost on power consumption. </w:t>
      </w:r>
      <w:r w:rsidR="00460761">
        <w:rPr>
          <w:lang w:val="en-US"/>
        </w:rPr>
        <w:t xml:space="preserve">However, </w:t>
      </w:r>
      <w:r w:rsidR="00153B2A">
        <w:rPr>
          <w:lang w:val="en-US"/>
        </w:rPr>
        <w:t xml:space="preserve">the </w:t>
      </w:r>
      <w:r w:rsidR="0006190E">
        <w:rPr>
          <w:lang w:val="en-US"/>
        </w:rPr>
        <w:t xml:space="preserve">re-evaluation and pre-emption procedure needs to be discussed with respect to partial sensing. In our view, </w:t>
      </w:r>
      <w:r w:rsidR="00C122BB">
        <w:rPr>
          <w:lang w:val="en-US"/>
        </w:rPr>
        <w:t>re-evaluation and pre-emption should also be based o</w:t>
      </w:r>
      <w:r w:rsidR="00D068C4">
        <w:rPr>
          <w:lang w:val="en-US"/>
        </w:rPr>
        <w:t>nly on the measurements based on partial sensing (or reduced sensing)</w:t>
      </w:r>
      <w:r w:rsidR="009767A6">
        <w:rPr>
          <w:lang w:val="en-US"/>
        </w:rPr>
        <w:t xml:space="preserve"> to exploit the benefit of partial sensing as well as re-evaluation/pre-emption mechanisms.</w:t>
      </w:r>
      <w:r w:rsidR="009767A6" w:rsidDel="009767A6">
        <w:rPr>
          <w:lang w:val="en-US"/>
        </w:rPr>
        <w:t xml:space="preserve"> </w:t>
      </w:r>
    </w:p>
    <w:p w14:paraId="58D1B309" w14:textId="3EF3C9A9" w:rsidR="000F6DB6" w:rsidRPr="006E00BB" w:rsidRDefault="0053123B" w:rsidP="00EE519A">
      <w:pPr>
        <w:pStyle w:val="Observation"/>
        <w:jc w:val="both"/>
        <w:rPr>
          <w:rFonts w:eastAsia="Calibri"/>
        </w:rPr>
      </w:pPr>
      <w:bookmarkStart w:id="4" w:name="_Toc47701630"/>
      <w:r w:rsidRPr="002D7527" w:rsidDel="00C303BA">
        <w:rPr>
          <w:rFonts w:eastAsia="Calibri"/>
        </w:rPr>
        <w:t xml:space="preserve">Re-evaluation and pre-emption result in improved </w:t>
      </w:r>
      <w:r w:rsidR="006034C6" w:rsidRPr="002D7527" w:rsidDel="00C303BA">
        <w:rPr>
          <w:rFonts w:eastAsia="Calibri"/>
        </w:rPr>
        <w:t>reliability without significant cost on power consumption.</w:t>
      </w:r>
      <w:bookmarkEnd w:id="4"/>
    </w:p>
    <w:p w14:paraId="6C179592" w14:textId="5422CDA9" w:rsidR="00337368" w:rsidRPr="00F27483" w:rsidRDefault="00337368" w:rsidP="00F27483">
      <w:pPr>
        <w:pStyle w:val="Heading2"/>
        <w:rPr>
          <w:rFonts w:cs="Arial"/>
        </w:rPr>
      </w:pPr>
      <w:r w:rsidRPr="00F27483">
        <w:rPr>
          <w:rFonts w:cs="Arial"/>
        </w:rPr>
        <w:t>2.1</w:t>
      </w:r>
      <w:r w:rsidRPr="00F27483">
        <w:rPr>
          <w:rFonts w:cs="Arial"/>
        </w:rPr>
        <w:tab/>
        <w:t>Description of the solution</w:t>
      </w:r>
    </w:p>
    <w:p w14:paraId="36E0D565" w14:textId="77777777" w:rsidR="00337368" w:rsidRPr="00884487" w:rsidRDefault="00337368" w:rsidP="00497E2F">
      <w:pPr>
        <w:jc w:val="both"/>
      </w:pPr>
      <w:r>
        <w:t>In the following, improvements and modifications to the partial sensing mechanism described in LTE Rel-14 are proposed in order to make use of the added functionalities included into NR SL.</w:t>
      </w:r>
    </w:p>
    <w:p w14:paraId="4825A1CD" w14:textId="72098F1B" w:rsidR="00912F20" w:rsidRPr="004B2816" w:rsidRDefault="00337368" w:rsidP="00F27483">
      <w:pPr>
        <w:pStyle w:val="Heading3"/>
        <w:rPr>
          <w:rFonts w:eastAsia="Calibri"/>
          <w:lang w:val="en-US"/>
        </w:rPr>
      </w:pPr>
      <w:r>
        <w:rPr>
          <w:rFonts w:eastAsia="Calibri"/>
        </w:rPr>
        <w:t>2.1.1</w:t>
      </w:r>
      <w:r>
        <w:rPr>
          <w:rFonts w:eastAsia="Calibri"/>
        </w:rPr>
        <w:tab/>
      </w:r>
      <w:r w:rsidR="006C68EA">
        <w:rPr>
          <w:rFonts w:eastAsia="Calibri"/>
          <w:lang w:val="en-US"/>
        </w:rPr>
        <w:t>Definition of partial sensing window</w:t>
      </w:r>
    </w:p>
    <w:p w14:paraId="7C9FB1A3" w14:textId="223A122F" w:rsidR="00912F20" w:rsidRDefault="00B24B89" w:rsidP="004B2816">
      <w:pPr>
        <w:jc w:val="both"/>
        <w:rPr>
          <w:szCs w:val="22"/>
        </w:rPr>
      </w:pPr>
      <w:r>
        <w:rPr>
          <w:rFonts w:eastAsia="Calibri"/>
          <w:lang w:val="en-US"/>
        </w:rPr>
        <w:t xml:space="preserve">As </w:t>
      </w:r>
      <w:r w:rsidR="0025069A">
        <w:rPr>
          <w:rFonts w:eastAsia="Calibri"/>
          <w:lang w:val="en-US"/>
        </w:rPr>
        <w:t xml:space="preserve">described above, </w:t>
      </w:r>
      <w:r w:rsidR="00FB226F">
        <w:rPr>
          <w:rFonts w:eastAsia="Calibri"/>
          <w:lang w:val="en-US"/>
        </w:rPr>
        <w:t xml:space="preserve">partial sensing </w:t>
      </w:r>
      <w:r w:rsidR="00A873C1">
        <w:rPr>
          <w:rFonts w:eastAsia="Calibri"/>
          <w:lang w:val="en-US"/>
        </w:rPr>
        <w:t xml:space="preserve">procedure in </w:t>
      </w:r>
      <w:r w:rsidR="00631FAC">
        <w:rPr>
          <w:rFonts w:eastAsia="Calibri"/>
          <w:lang w:val="en-US"/>
        </w:rPr>
        <w:t xml:space="preserve">NR SL should be specified considering </w:t>
      </w:r>
      <w:r w:rsidR="00B6638F">
        <w:rPr>
          <w:rFonts w:eastAsia="Calibri"/>
          <w:lang w:val="en-US"/>
        </w:rPr>
        <w:t xml:space="preserve">also </w:t>
      </w:r>
      <w:r w:rsidR="00631FAC">
        <w:rPr>
          <w:rFonts w:eastAsia="Calibri"/>
          <w:lang w:val="en-US"/>
        </w:rPr>
        <w:t xml:space="preserve">aperiodic nature of traffic. </w:t>
      </w:r>
      <w:r w:rsidR="00EF5290">
        <w:rPr>
          <w:rFonts w:eastAsia="Calibri"/>
          <w:lang w:val="en-US"/>
        </w:rPr>
        <w:t xml:space="preserve">This means that it is not optimum to </w:t>
      </w:r>
      <w:r w:rsidR="007F2466">
        <w:rPr>
          <w:rFonts w:eastAsia="Calibri"/>
          <w:lang w:val="en-US"/>
        </w:rPr>
        <w:t>(pre-)configure th</w:t>
      </w:r>
      <w:r w:rsidR="00CF5212">
        <w:rPr>
          <w:rFonts w:eastAsia="Calibri"/>
          <w:lang w:val="en-US"/>
        </w:rPr>
        <w:t>e</w:t>
      </w:r>
      <w:r w:rsidR="0023769E">
        <w:rPr>
          <w:rFonts w:eastAsia="Calibri"/>
          <w:lang w:val="en-US"/>
        </w:rPr>
        <w:t xml:space="preserve"> </w:t>
      </w:r>
      <w:r w:rsidR="007F2466">
        <w:rPr>
          <w:rFonts w:eastAsia="Calibri"/>
          <w:lang w:val="en-US"/>
        </w:rPr>
        <w:t xml:space="preserve">sensing occasions within the sensing window </w:t>
      </w:r>
      <w:r w:rsidR="00572FE4">
        <w:rPr>
          <w:rFonts w:eastAsia="Calibri"/>
          <w:lang w:val="en-US"/>
        </w:rPr>
        <w:t xml:space="preserve">assuming certain periodicity as it was done in LTE SL. </w:t>
      </w:r>
      <w:r w:rsidR="006C5863">
        <w:rPr>
          <w:rFonts w:eastAsia="Calibri"/>
          <w:lang w:val="en-US"/>
        </w:rPr>
        <w:t xml:space="preserve">Furthermore, </w:t>
      </w:r>
      <w:r w:rsidR="008A0EA1">
        <w:rPr>
          <w:rFonts w:eastAsia="Calibri"/>
          <w:lang w:val="en-US"/>
        </w:rPr>
        <w:t xml:space="preserve">in NR </w:t>
      </w:r>
      <w:r w:rsidR="00F0308B">
        <w:rPr>
          <w:rFonts w:eastAsia="Calibri"/>
          <w:lang w:val="en-US"/>
        </w:rPr>
        <w:t xml:space="preserve">SL possible periodicities are also </w:t>
      </w:r>
      <w:r w:rsidR="000E2417">
        <w:rPr>
          <w:rFonts w:eastAsia="Calibri"/>
          <w:lang w:val="en-US"/>
        </w:rPr>
        <w:t>much more</w:t>
      </w:r>
      <w:r w:rsidR="007E3DC0">
        <w:rPr>
          <w:rFonts w:eastAsia="Calibri"/>
          <w:lang w:val="en-US"/>
        </w:rPr>
        <w:t xml:space="preserve"> in number</w:t>
      </w:r>
      <w:r w:rsidR="000E2417">
        <w:rPr>
          <w:rFonts w:eastAsia="Calibri"/>
          <w:lang w:val="en-US"/>
        </w:rPr>
        <w:t xml:space="preserve"> and shorter as compared to LTE (e.g.</w:t>
      </w:r>
      <w:r w:rsidR="00D7446D">
        <w:rPr>
          <w:szCs w:val="22"/>
        </w:rPr>
        <w:t xml:space="preserve"> 1:99, 100, 200, 300, 400, 500, 600, 700, 800, 900, 1000 </w:t>
      </w:r>
      <w:r w:rsidR="00FE4E2E">
        <w:rPr>
          <w:szCs w:val="22"/>
        </w:rPr>
        <w:t xml:space="preserve">in </w:t>
      </w:r>
      <w:r w:rsidR="00D7446D">
        <w:rPr>
          <w:szCs w:val="22"/>
        </w:rPr>
        <w:t>m</w:t>
      </w:r>
      <w:r w:rsidR="00FE4E2E">
        <w:rPr>
          <w:szCs w:val="22"/>
        </w:rPr>
        <w:t>illi</w:t>
      </w:r>
      <w:r w:rsidR="00D7446D">
        <w:rPr>
          <w:szCs w:val="22"/>
        </w:rPr>
        <w:t>s</w:t>
      </w:r>
      <w:r w:rsidR="00FE4E2E">
        <w:rPr>
          <w:szCs w:val="22"/>
        </w:rPr>
        <w:t>econds</w:t>
      </w:r>
      <w:r w:rsidR="00D7446D">
        <w:rPr>
          <w:szCs w:val="22"/>
        </w:rPr>
        <w:t>)</w:t>
      </w:r>
      <w:r w:rsidR="00F92D26">
        <w:rPr>
          <w:szCs w:val="22"/>
        </w:rPr>
        <w:t>. Therefore, it is not possible to define a partial sensing procedure</w:t>
      </w:r>
      <w:r w:rsidR="00F763D7">
        <w:rPr>
          <w:szCs w:val="22"/>
        </w:rPr>
        <w:t xml:space="preserve"> </w:t>
      </w:r>
      <w:proofErr w:type="gramStart"/>
      <w:r w:rsidR="00F763D7">
        <w:rPr>
          <w:szCs w:val="22"/>
        </w:rPr>
        <w:t>similar to</w:t>
      </w:r>
      <w:proofErr w:type="gramEnd"/>
      <w:r w:rsidR="00F763D7">
        <w:rPr>
          <w:szCs w:val="22"/>
        </w:rPr>
        <w:t xml:space="preserve"> LTE SL</w:t>
      </w:r>
      <w:r w:rsidR="00F92D26">
        <w:rPr>
          <w:szCs w:val="22"/>
        </w:rPr>
        <w:t xml:space="preserve"> which takes into acc</w:t>
      </w:r>
      <w:r w:rsidR="001021C3">
        <w:rPr>
          <w:szCs w:val="22"/>
        </w:rPr>
        <w:t>ount all the possible periodicities of NR.</w:t>
      </w:r>
    </w:p>
    <w:p w14:paraId="2FD7D186" w14:textId="57EDC88F" w:rsidR="00F763D7" w:rsidRDefault="00F9473C" w:rsidP="004B2816">
      <w:pPr>
        <w:pStyle w:val="Observation"/>
        <w:jc w:val="both"/>
        <w:rPr>
          <w:rFonts w:eastAsia="Calibri"/>
          <w:lang w:val="en-US"/>
        </w:rPr>
      </w:pPr>
      <w:bookmarkStart w:id="5" w:name="_Toc47701631"/>
      <w:r>
        <w:t xml:space="preserve">The partial sensing procedure in LTE SL is not suitable for </w:t>
      </w:r>
      <w:r w:rsidR="00A30EC8">
        <w:t>traffic types</w:t>
      </w:r>
      <w:r w:rsidR="002533FA">
        <w:t>/patterns</w:t>
      </w:r>
      <w:r w:rsidR="00A30EC8">
        <w:t xml:space="preserve"> considered for NR SL</w:t>
      </w:r>
      <w:r w:rsidR="00D6652A">
        <w:rPr>
          <w:rFonts w:eastAsia="Calibri"/>
          <w:lang w:val="en-US"/>
        </w:rPr>
        <w:t xml:space="preserve">. </w:t>
      </w:r>
      <w:bookmarkEnd w:id="5"/>
    </w:p>
    <w:p w14:paraId="33048024" w14:textId="0A02DB4C" w:rsidR="00A1469D" w:rsidRDefault="00A1469D" w:rsidP="000470EC">
      <w:pPr>
        <w:jc w:val="both"/>
        <w:rPr>
          <w:rFonts w:eastAsia="Calibri"/>
          <w:lang w:val="en-US"/>
        </w:rPr>
      </w:pPr>
      <w:r>
        <w:rPr>
          <w:rFonts w:eastAsia="Calibri"/>
          <w:lang w:val="en-US"/>
        </w:rPr>
        <w:t xml:space="preserve">Hence, it is important to first clarify the definition of partial sensing window in NR SL as compared to the normal sensing </w:t>
      </w:r>
      <w:r w:rsidR="00A349D1">
        <w:rPr>
          <w:rFonts w:eastAsia="Calibri"/>
          <w:lang w:val="en-US"/>
        </w:rPr>
        <w:t>window which is defined in Rel.</w:t>
      </w:r>
      <w:r w:rsidR="0069274C">
        <w:rPr>
          <w:rFonts w:eastAsia="Calibri"/>
          <w:lang w:val="en-US"/>
        </w:rPr>
        <w:t xml:space="preserve"> </w:t>
      </w:r>
      <w:r w:rsidR="00A349D1">
        <w:rPr>
          <w:rFonts w:eastAsia="Calibri"/>
          <w:lang w:val="en-US"/>
        </w:rPr>
        <w:t xml:space="preserve">16. According to Rel. 16 sensing procedure, the length of sensing window can be (pre-)configured </w:t>
      </w:r>
      <w:r w:rsidR="008E6551">
        <w:rPr>
          <w:rFonts w:eastAsia="Calibri"/>
          <w:lang w:val="en-US"/>
        </w:rPr>
        <w:t>with a value</w:t>
      </w:r>
      <w:r w:rsidR="00EE5842">
        <w:rPr>
          <w:rFonts w:eastAsia="Calibri"/>
          <w:lang w:val="en-US"/>
        </w:rPr>
        <w:t xml:space="preserve"> of</w:t>
      </w:r>
      <w:r w:rsidR="008E6551">
        <w:rPr>
          <w:rFonts w:eastAsia="Calibri"/>
          <w:lang w:val="en-US"/>
        </w:rPr>
        <w:t xml:space="preserve"> 100ms</w:t>
      </w:r>
      <w:r w:rsidR="00215231">
        <w:rPr>
          <w:rFonts w:eastAsia="Calibri"/>
          <w:lang w:val="en-US"/>
        </w:rPr>
        <w:t xml:space="preserve"> </w:t>
      </w:r>
      <w:r w:rsidR="00EE5842">
        <w:rPr>
          <w:rFonts w:eastAsia="Calibri"/>
          <w:lang w:val="en-US"/>
        </w:rPr>
        <w:t>or</w:t>
      </w:r>
      <w:r w:rsidR="008E6551">
        <w:rPr>
          <w:rFonts w:eastAsia="Calibri"/>
          <w:lang w:val="en-US"/>
        </w:rPr>
        <w:t xml:space="preserve"> 1100ms. </w:t>
      </w:r>
      <w:r w:rsidR="00F86A53">
        <w:rPr>
          <w:rFonts w:eastAsia="Calibri"/>
          <w:lang w:val="en-US"/>
        </w:rPr>
        <w:t xml:space="preserve">In our view, </w:t>
      </w:r>
      <w:r w:rsidR="0009195D">
        <w:rPr>
          <w:rFonts w:eastAsia="Calibri"/>
          <w:lang w:val="en-US"/>
        </w:rPr>
        <w:t>when a</w:t>
      </w:r>
      <w:r w:rsidR="004F40C2">
        <w:rPr>
          <w:rFonts w:eastAsia="Calibri"/>
          <w:lang w:val="en-US"/>
        </w:rPr>
        <w:t xml:space="preserve"> partial sensing is (pre-)configured for a resource pool</w:t>
      </w:r>
      <w:r w:rsidR="00E00955">
        <w:rPr>
          <w:rFonts w:eastAsia="Calibri"/>
          <w:lang w:val="en-US"/>
        </w:rPr>
        <w:t xml:space="preserve">, a UE can perform </w:t>
      </w:r>
      <w:r w:rsidR="00CE7929">
        <w:rPr>
          <w:rFonts w:eastAsia="Calibri"/>
          <w:lang w:val="en-US"/>
        </w:rPr>
        <w:t xml:space="preserve">reduced sensing i.e. at </w:t>
      </w:r>
      <w:r w:rsidR="006040F9">
        <w:rPr>
          <w:rFonts w:eastAsia="Calibri"/>
          <w:lang w:val="en-US"/>
        </w:rPr>
        <w:t>limited sensing occasions</w:t>
      </w:r>
      <w:r w:rsidR="00970EE2">
        <w:rPr>
          <w:rFonts w:eastAsia="Calibri"/>
          <w:lang w:val="en-US"/>
        </w:rPr>
        <w:t>.</w:t>
      </w:r>
      <w:r w:rsidR="00732B42">
        <w:rPr>
          <w:rFonts w:eastAsia="Calibri"/>
          <w:lang w:val="en-US"/>
        </w:rPr>
        <w:t xml:space="preserve"> However, in contrast to LTE where the sensing occasions are </w:t>
      </w:r>
      <w:r w:rsidR="00D478E4">
        <w:rPr>
          <w:rFonts w:eastAsia="Calibri"/>
          <w:lang w:val="en-US"/>
        </w:rPr>
        <w:t>determined considering the periodic nature of the traffic i.e.</w:t>
      </w:r>
      <w:r w:rsidR="001F1B19">
        <w:rPr>
          <w:rFonts w:eastAsia="Calibri"/>
          <w:lang w:val="en-US"/>
        </w:rPr>
        <w:t>, periodically repeating</w:t>
      </w:r>
      <w:r w:rsidR="00D478E4">
        <w:rPr>
          <w:rFonts w:eastAsia="Calibri"/>
          <w:lang w:val="en-US"/>
        </w:rPr>
        <w:t xml:space="preserve"> with the step of 100ms</w:t>
      </w:r>
      <w:r w:rsidR="002C3DF5">
        <w:rPr>
          <w:rFonts w:eastAsia="Calibri"/>
          <w:lang w:val="en-US"/>
        </w:rPr>
        <w:t xml:space="preserve">, NR should </w:t>
      </w:r>
      <w:r w:rsidR="0003701A">
        <w:rPr>
          <w:rFonts w:eastAsia="Calibri"/>
          <w:lang w:val="en-US"/>
        </w:rPr>
        <w:t xml:space="preserve">determine the sensing occasions </w:t>
      </w:r>
      <w:r w:rsidR="002B21F9">
        <w:rPr>
          <w:rFonts w:eastAsia="Calibri"/>
          <w:lang w:val="en-US"/>
        </w:rPr>
        <w:t>focusing</w:t>
      </w:r>
      <w:r w:rsidR="00646F25">
        <w:rPr>
          <w:rFonts w:eastAsia="Calibri"/>
          <w:lang w:val="en-US"/>
        </w:rPr>
        <w:t xml:space="preserve"> on the aperiodic nature of the traffic. </w:t>
      </w:r>
      <w:r w:rsidR="002B21F9">
        <w:rPr>
          <w:rFonts w:eastAsia="Calibri"/>
          <w:lang w:val="en-US"/>
        </w:rPr>
        <w:t xml:space="preserve">This means that a minimum </w:t>
      </w:r>
      <w:r w:rsidR="00457131">
        <w:rPr>
          <w:rFonts w:eastAsia="Calibri"/>
          <w:lang w:val="en-US"/>
        </w:rPr>
        <w:t xml:space="preserve">number of </w:t>
      </w:r>
      <w:r w:rsidR="00A86810">
        <w:rPr>
          <w:rFonts w:eastAsia="Calibri"/>
          <w:lang w:val="en-US"/>
        </w:rPr>
        <w:t xml:space="preserve">consecutive </w:t>
      </w:r>
      <w:r w:rsidR="00457131">
        <w:rPr>
          <w:rFonts w:eastAsia="Calibri"/>
          <w:lang w:val="en-US"/>
        </w:rPr>
        <w:t xml:space="preserve">sensing occasions (which we also call as partial sensing window in the </w:t>
      </w:r>
      <w:r w:rsidR="00C6226C">
        <w:rPr>
          <w:rFonts w:eastAsia="Calibri"/>
          <w:lang w:val="en-US"/>
        </w:rPr>
        <w:t>F</w:t>
      </w:r>
      <w:r w:rsidR="00457131">
        <w:rPr>
          <w:rFonts w:eastAsia="Calibri"/>
          <w:lang w:val="en-US"/>
        </w:rPr>
        <w:t>igure</w:t>
      </w:r>
      <w:r w:rsidR="00C6226C">
        <w:rPr>
          <w:rFonts w:eastAsia="Calibri"/>
          <w:lang w:val="en-US"/>
        </w:rPr>
        <w:t xml:space="preserve"> 2</w:t>
      </w:r>
      <w:r w:rsidR="00457131">
        <w:rPr>
          <w:rFonts w:eastAsia="Calibri"/>
          <w:lang w:val="en-US"/>
        </w:rPr>
        <w:t xml:space="preserve"> below)</w:t>
      </w:r>
      <w:r w:rsidR="005E17E8">
        <w:rPr>
          <w:rFonts w:eastAsia="Calibri"/>
          <w:lang w:val="en-US"/>
        </w:rPr>
        <w:t xml:space="preserve"> needs to be (pre-)configured</w:t>
      </w:r>
      <w:r w:rsidR="00457131">
        <w:rPr>
          <w:rFonts w:eastAsia="Calibri"/>
          <w:lang w:val="en-US"/>
        </w:rPr>
        <w:t xml:space="preserve"> </w:t>
      </w:r>
      <w:r w:rsidR="00A86810">
        <w:rPr>
          <w:rFonts w:eastAsia="Calibri"/>
          <w:lang w:val="en-US"/>
        </w:rPr>
        <w:t xml:space="preserve">whose length </w:t>
      </w:r>
      <w:r w:rsidR="005979C3">
        <w:rPr>
          <w:rFonts w:eastAsia="Calibri"/>
          <w:lang w:val="en-US"/>
        </w:rPr>
        <w:t>can be smaller than normal sensing window</w:t>
      </w:r>
      <w:r w:rsidR="00A86810">
        <w:rPr>
          <w:rFonts w:eastAsia="Calibri"/>
          <w:lang w:val="en-US"/>
        </w:rPr>
        <w:t xml:space="preserve">. </w:t>
      </w:r>
    </w:p>
    <w:p w14:paraId="1FFE5202" w14:textId="04897E56" w:rsidR="00A86810" w:rsidRDefault="00A86810" w:rsidP="000470EC">
      <w:pPr>
        <w:jc w:val="both"/>
        <w:rPr>
          <w:rFonts w:eastAsia="Calibri"/>
          <w:lang w:val="en-US"/>
        </w:rPr>
      </w:pPr>
    </w:p>
    <w:p w14:paraId="3F5267FE" w14:textId="22513D5E" w:rsidR="00B93EB1" w:rsidRDefault="001F4187" w:rsidP="000470EC">
      <w:pPr>
        <w:jc w:val="both"/>
        <w:rPr>
          <w:rFonts w:eastAsia="Calibri"/>
          <w:lang w:val="en-US"/>
        </w:rPr>
      </w:pPr>
      <w:r w:rsidRPr="001F4187">
        <w:rPr>
          <w:rFonts w:eastAsia="Calibri"/>
          <w:noProof/>
        </w:rPr>
        <mc:AlternateContent>
          <mc:Choice Requires="wpg">
            <w:drawing>
              <wp:anchor distT="0" distB="0" distL="114300" distR="114300" simplePos="0" relativeHeight="251658242" behindDoc="0" locked="0" layoutInCell="1" allowOverlap="1" wp14:anchorId="7F8D52D4" wp14:editId="48324698">
                <wp:simplePos x="0" y="0"/>
                <wp:positionH relativeFrom="column">
                  <wp:posOffset>215412</wp:posOffset>
                </wp:positionH>
                <wp:positionV relativeFrom="paragraph">
                  <wp:posOffset>42545</wp:posOffset>
                </wp:positionV>
                <wp:extent cx="5851622" cy="1910275"/>
                <wp:effectExtent l="0" t="0" r="53975" b="0"/>
                <wp:wrapNone/>
                <wp:docPr id="51" name="Group 50">
                  <a:extLst xmlns:a="http://schemas.openxmlformats.org/drawingml/2006/main">
                    <a:ext uri="{FF2B5EF4-FFF2-40B4-BE49-F238E27FC236}">
                      <a16:creationId xmlns:a16="http://schemas.microsoft.com/office/drawing/2014/main" id="{3FC0A014-8414-D043-86CA-019BE7903B1B}"/>
                    </a:ext>
                  </a:extLst>
                </wp:docPr>
                <wp:cNvGraphicFramePr/>
                <a:graphic xmlns:a="http://schemas.openxmlformats.org/drawingml/2006/main">
                  <a:graphicData uri="http://schemas.microsoft.com/office/word/2010/wordprocessingGroup">
                    <wpg:wgp>
                      <wpg:cNvGrpSpPr/>
                      <wpg:grpSpPr>
                        <a:xfrm>
                          <a:off x="0" y="0"/>
                          <a:ext cx="5851622" cy="1910275"/>
                          <a:chOff x="0" y="0"/>
                          <a:chExt cx="8194361" cy="2632211"/>
                        </a:xfrm>
                      </wpg:grpSpPr>
                      <wps:wsp>
                        <wps:cNvPr id="2" name="Straight Arrow Connector 2">
                          <a:extLst>
                            <a:ext uri="{FF2B5EF4-FFF2-40B4-BE49-F238E27FC236}">
                              <a16:creationId xmlns:a16="http://schemas.microsoft.com/office/drawing/2014/main" id="{21416CCF-5839-FA4E-B058-B2A6643CEA44}"/>
                            </a:ext>
                          </a:extLst>
                        </wps:cNvPr>
                        <wps:cNvCnPr>
                          <a:cxnSpLocks/>
                        </wps:cNvCnPr>
                        <wps:spPr bwMode="auto">
                          <a:xfrm>
                            <a:off x="0" y="1820328"/>
                            <a:ext cx="8194361" cy="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3" name="Straight Arrow Connector 3">
                          <a:extLst>
                            <a:ext uri="{FF2B5EF4-FFF2-40B4-BE49-F238E27FC236}">
                              <a16:creationId xmlns:a16="http://schemas.microsoft.com/office/drawing/2014/main" id="{ABE2EF7E-DCEF-2B47-B450-2A7EC32FE9DE}"/>
                            </a:ext>
                          </a:extLst>
                        </wps:cNvPr>
                        <wps:cNvCnPr/>
                        <wps:spPr bwMode="auto">
                          <a:xfrm>
                            <a:off x="3794330" y="1180060"/>
                            <a:ext cx="0" cy="630195"/>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4" name="Straight Connector 4">
                          <a:extLst>
                            <a:ext uri="{FF2B5EF4-FFF2-40B4-BE49-F238E27FC236}">
                              <a16:creationId xmlns:a16="http://schemas.microsoft.com/office/drawing/2014/main" id="{F72B4024-E480-7F4F-A5F3-351166541B57}"/>
                            </a:ext>
                          </a:extLst>
                        </wps:cNvPr>
                        <wps:cNvCnPr/>
                        <wps:spPr bwMode="auto">
                          <a:xfrm>
                            <a:off x="4338028" y="432477"/>
                            <a:ext cx="0" cy="1618735"/>
                          </a:xfrm>
                          <a:prstGeom prst="line">
                            <a:avLst/>
                          </a:prstGeom>
                          <a:ln>
                            <a:prstDash val="lgDash"/>
                            <a:headEnd type="none" w="med" len="med"/>
                            <a:tailEnd type="none"/>
                          </a:ln>
                        </wps:spPr>
                        <wps:style>
                          <a:lnRef idx="1">
                            <a:schemeClr val="accent5"/>
                          </a:lnRef>
                          <a:fillRef idx="0">
                            <a:schemeClr val="accent5"/>
                          </a:fillRef>
                          <a:effectRef idx="0">
                            <a:schemeClr val="accent5"/>
                          </a:effectRef>
                          <a:fontRef idx="minor">
                            <a:schemeClr val="tx1"/>
                          </a:fontRef>
                        </wps:style>
                        <wps:bodyPr/>
                      </wps:wsp>
                      <wps:wsp>
                        <wps:cNvPr id="5" name="Straight Connector 5">
                          <a:extLst>
                            <a:ext uri="{FF2B5EF4-FFF2-40B4-BE49-F238E27FC236}">
                              <a16:creationId xmlns:a16="http://schemas.microsoft.com/office/drawing/2014/main" id="{5246F7F8-3BB7-104C-9B38-7899C0C97EAD}"/>
                            </a:ext>
                          </a:extLst>
                        </wps:cNvPr>
                        <wps:cNvCnPr/>
                        <wps:spPr bwMode="auto">
                          <a:xfrm>
                            <a:off x="7017385" y="432477"/>
                            <a:ext cx="0" cy="1618735"/>
                          </a:xfrm>
                          <a:prstGeom prst="line">
                            <a:avLst/>
                          </a:prstGeom>
                          <a:ln>
                            <a:prstDash val="lgDash"/>
                            <a:headEnd type="none" w="med" len="med"/>
                            <a:tailEnd type="none"/>
                          </a:ln>
                        </wps:spPr>
                        <wps:style>
                          <a:lnRef idx="1">
                            <a:schemeClr val="accent5"/>
                          </a:lnRef>
                          <a:fillRef idx="0">
                            <a:schemeClr val="accent5"/>
                          </a:fillRef>
                          <a:effectRef idx="0">
                            <a:schemeClr val="accent5"/>
                          </a:effectRef>
                          <a:fontRef idx="minor">
                            <a:schemeClr val="tx1"/>
                          </a:fontRef>
                        </wps:style>
                        <wps:bodyPr/>
                      </wps:wsp>
                      <wps:wsp>
                        <wps:cNvPr id="6" name="Straight Arrow Connector 6">
                          <a:extLst>
                            <a:ext uri="{FF2B5EF4-FFF2-40B4-BE49-F238E27FC236}">
                              <a16:creationId xmlns:a16="http://schemas.microsoft.com/office/drawing/2014/main" id="{A53D844D-0F0E-AF4B-A91C-B00CA836B6AD}"/>
                            </a:ext>
                          </a:extLst>
                        </wps:cNvPr>
                        <wps:cNvCnPr/>
                        <wps:spPr bwMode="auto">
                          <a:xfrm>
                            <a:off x="4338028" y="240947"/>
                            <a:ext cx="2679357" cy="0"/>
                          </a:xfrm>
                          <a:prstGeom prst="straightConnector1">
                            <a:avLst/>
                          </a:prstGeom>
                          <a:ln>
                            <a:headEnd type="triangle"/>
                            <a:tailEnd type="triangle"/>
                          </a:ln>
                        </wps:spPr>
                        <wps:style>
                          <a:lnRef idx="1">
                            <a:schemeClr val="accent5"/>
                          </a:lnRef>
                          <a:fillRef idx="0">
                            <a:schemeClr val="accent5"/>
                          </a:fillRef>
                          <a:effectRef idx="0">
                            <a:schemeClr val="accent5"/>
                          </a:effectRef>
                          <a:fontRef idx="minor">
                            <a:schemeClr val="tx1"/>
                          </a:fontRef>
                        </wps:style>
                        <wps:bodyPr/>
                      </wps:wsp>
                      <wps:wsp>
                        <wps:cNvPr id="7" name="TextBox 12">
                          <a:extLst>
                            <a:ext uri="{FF2B5EF4-FFF2-40B4-BE49-F238E27FC236}">
                              <a16:creationId xmlns:a16="http://schemas.microsoft.com/office/drawing/2014/main" id="{AFF09EBF-99ED-A14D-8DB3-C11F31FF990B}"/>
                            </a:ext>
                          </a:extLst>
                        </wps:cNvPr>
                        <wps:cNvSpPr txBox="1"/>
                        <wps:spPr>
                          <a:xfrm>
                            <a:off x="3654880" y="1986576"/>
                            <a:ext cx="295909" cy="270351"/>
                          </a:xfrm>
                          <a:prstGeom prst="rect">
                            <a:avLst/>
                          </a:prstGeom>
                        </wps:spPr>
                        <wps:txbx>
                          <w:txbxContent>
                            <w:p w14:paraId="12D7DB9C" w14:textId="77777777" w:rsidR="001F4187" w:rsidRPr="00EA0F2F" w:rsidRDefault="001F4187" w:rsidP="001F4187">
                              <w:r w:rsidRPr="00EA0F2F">
                                <w:rPr>
                                  <w:rFonts w:asciiTheme="minorHAnsi" w:hAnsi="Calibri" w:cstheme="minorBidi"/>
                                  <w:color w:val="000000" w:themeColor="text1"/>
                                  <w:kern w:val="24"/>
                                  <w:lang w:val="en-US"/>
                                </w:rPr>
                                <w:t>n</w:t>
                              </w:r>
                            </w:p>
                          </w:txbxContent>
                        </wps:txbx>
                        <wps:bodyPr vert="horz" wrap="none" lIns="72000" tIns="36000" rIns="72000" bIns="36000" rtlCol="0" anchor="t">
                          <a:noAutofit/>
                        </wps:bodyPr>
                      </wps:wsp>
                      <wps:wsp>
                        <wps:cNvPr id="9" name="TextBox 19">
                          <a:extLst>
                            <a:ext uri="{FF2B5EF4-FFF2-40B4-BE49-F238E27FC236}">
                              <a16:creationId xmlns:a16="http://schemas.microsoft.com/office/drawing/2014/main" id="{BF7BB0CC-3505-3D46-B2AD-A3814BC58505}"/>
                            </a:ext>
                          </a:extLst>
                        </wps:cNvPr>
                        <wps:cNvSpPr txBox="1"/>
                        <wps:spPr>
                          <a:xfrm>
                            <a:off x="4614241" y="0"/>
                            <a:ext cx="2219307" cy="354952"/>
                          </a:xfrm>
                          <a:prstGeom prst="rect">
                            <a:avLst/>
                          </a:prstGeom>
                        </wps:spPr>
                        <wps:txbx>
                          <w:txbxContent>
                            <w:p w14:paraId="5F49FABC" w14:textId="77777777" w:rsidR="001F4187" w:rsidRPr="00EA0F2F" w:rsidRDefault="001F4187" w:rsidP="001F4187">
                              <w:r w:rsidRPr="00EA0F2F">
                                <w:rPr>
                                  <w:rFonts w:asciiTheme="minorHAnsi" w:hAnsi="Calibri" w:cstheme="minorBidi"/>
                                  <w:color w:val="5B9BD5" w:themeColor="accent5"/>
                                  <w:kern w:val="24"/>
                                  <w:lang w:val="en-US"/>
                                </w:rPr>
                                <w:t>Resource Selection Window</w:t>
                              </w:r>
                            </w:p>
                          </w:txbxContent>
                        </wps:txbx>
                        <wps:bodyPr vert="horz" wrap="none" lIns="72000" tIns="36000" rIns="72000" bIns="36000" rtlCol="0" anchor="t">
                          <a:noAutofit/>
                        </wps:bodyPr>
                      </wps:wsp>
                      <wps:wsp>
                        <wps:cNvPr id="10" name="Straight Arrow Connector 10">
                          <a:extLst>
                            <a:ext uri="{FF2B5EF4-FFF2-40B4-BE49-F238E27FC236}">
                              <a16:creationId xmlns:a16="http://schemas.microsoft.com/office/drawing/2014/main" id="{D32BA772-68F8-B24F-8734-85995F892664}"/>
                            </a:ext>
                          </a:extLst>
                        </wps:cNvPr>
                        <wps:cNvCnPr/>
                        <wps:spPr bwMode="auto">
                          <a:xfrm>
                            <a:off x="3794330" y="1099741"/>
                            <a:ext cx="543698" cy="0"/>
                          </a:xfrm>
                          <a:prstGeom prst="straightConnector1">
                            <a:avLst/>
                          </a:prstGeom>
                          <a:solidFill>
                            <a:schemeClr val="accent1"/>
                          </a:solidFill>
                          <a:ln w="12700" cap="flat" cmpd="sng" algn="ctr">
                            <a:solidFill>
                              <a:schemeClr val="tx1"/>
                            </a:solidFill>
                            <a:prstDash val="solid"/>
                            <a:round/>
                            <a:headEnd type="triangle"/>
                            <a:tailEnd type="triangle"/>
                          </a:ln>
                          <a:effectLst/>
                        </wps:spPr>
                        <wps:bodyPr/>
                      </wps:wsp>
                      <wps:wsp>
                        <wps:cNvPr id="11" name="TextBox 21">
                          <a:extLst>
                            <a:ext uri="{FF2B5EF4-FFF2-40B4-BE49-F238E27FC236}">
                              <a16:creationId xmlns:a16="http://schemas.microsoft.com/office/drawing/2014/main" id="{38E40DA9-8C03-D74D-912C-03076D23D7FE}"/>
                            </a:ext>
                          </a:extLst>
                        </wps:cNvPr>
                        <wps:cNvSpPr txBox="1"/>
                        <wps:spPr>
                          <a:xfrm>
                            <a:off x="3853277" y="829803"/>
                            <a:ext cx="378608" cy="302465"/>
                          </a:xfrm>
                          <a:prstGeom prst="rect">
                            <a:avLst/>
                          </a:prstGeom>
                        </wps:spPr>
                        <wps:txbx>
                          <w:txbxContent>
                            <w:p w14:paraId="3424DFEE" w14:textId="77777777" w:rsidR="001F4187" w:rsidRPr="00EA0F2F" w:rsidRDefault="001F4187" w:rsidP="001F4187">
                              <w:r w:rsidRPr="00EA0F2F">
                                <w:rPr>
                                  <w:rFonts w:asciiTheme="minorHAnsi" w:hAnsi="Calibri" w:cstheme="minorBidi"/>
                                  <w:color w:val="000000" w:themeColor="text1"/>
                                  <w:kern w:val="24"/>
                                  <w:lang w:val="en-US"/>
                                </w:rPr>
                                <w:t>T1</w:t>
                              </w:r>
                            </w:p>
                          </w:txbxContent>
                        </wps:txbx>
                        <wps:bodyPr vert="horz" wrap="none" lIns="72000" tIns="36000" rIns="72000" bIns="36000" rtlCol="0" anchor="t">
                          <a:noAutofit/>
                        </wps:bodyPr>
                      </wps:wsp>
                      <wps:wsp>
                        <wps:cNvPr id="12" name="Straight Connector 12">
                          <a:extLst>
                            <a:ext uri="{FF2B5EF4-FFF2-40B4-BE49-F238E27FC236}">
                              <a16:creationId xmlns:a16="http://schemas.microsoft.com/office/drawing/2014/main" id="{0ADF1A56-85A3-6446-9780-9E0E3D3D90E8}"/>
                            </a:ext>
                          </a:extLst>
                        </wps:cNvPr>
                        <wps:cNvCnPr/>
                        <wps:spPr bwMode="auto">
                          <a:xfrm>
                            <a:off x="4490428" y="432477"/>
                            <a:ext cx="0" cy="1618735"/>
                          </a:xfrm>
                          <a:prstGeom prst="line">
                            <a:avLst/>
                          </a:prstGeom>
                          <a:ln>
                            <a:prstDash val="lgDash"/>
                            <a:headEnd type="none" w="med" len="med"/>
                            <a:tailEnd type="none"/>
                          </a:ln>
                        </wps:spPr>
                        <wps:style>
                          <a:lnRef idx="1">
                            <a:schemeClr val="accent5"/>
                          </a:lnRef>
                          <a:fillRef idx="0">
                            <a:schemeClr val="accent5"/>
                          </a:fillRef>
                          <a:effectRef idx="0">
                            <a:schemeClr val="accent5"/>
                          </a:effectRef>
                          <a:fontRef idx="minor">
                            <a:schemeClr val="tx1"/>
                          </a:fontRef>
                        </wps:style>
                        <wps:bodyPr/>
                      </wps:wsp>
                      <wps:wsp>
                        <wps:cNvPr id="13" name="Straight Arrow Connector 13">
                          <a:extLst>
                            <a:ext uri="{FF2B5EF4-FFF2-40B4-BE49-F238E27FC236}">
                              <a16:creationId xmlns:a16="http://schemas.microsoft.com/office/drawing/2014/main" id="{577DB733-B235-6E4B-AFAD-893DFDE43D90}"/>
                            </a:ext>
                          </a:extLst>
                        </wps:cNvPr>
                        <wps:cNvCnPr>
                          <a:cxnSpLocks/>
                        </wps:cNvCnPr>
                        <wps:spPr bwMode="auto">
                          <a:xfrm>
                            <a:off x="4726729" y="1190133"/>
                            <a:ext cx="0" cy="630195"/>
                          </a:xfrm>
                          <a:prstGeom prst="straightConnector1">
                            <a:avLst/>
                          </a:prstGeom>
                          <a:ln>
                            <a:headEnd type="none" w="med" len="med"/>
                            <a:tailEnd type="triangle"/>
                          </a:ln>
                        </wps:spPr>
                        <wps:style>
                          <a:lnRef idx="1">
                            <a:schemeClr val="accent2"/>
                          </a:lnRef>
                          <a:fillRef idx="0">
                            <a:schemeClr val="accent2"/>
                          </a:fillRef>
                          <a:effectRef idx="0">
                            <a:schemeClr val="accent2"/>
                          </a:effectRef>
                          <a:fontRef idx="minor">
                            <a:schemeClr val="tx1"/>
                          </a:fontRef>
                        </wps:style>
                        <wps:bodyPr/>
                      </wps:wsp>
                      <wps:wsp>
                        <wps:cNvPr id="14" name="TextBox 25">
                          <a:extLst>
                            <a:ext uri="{FF2B5EF4-FFF2-40B4-BE49-F238E27FC236}">
                              <a16:creationId xmlns:a16="http://schemas.microsoft.com/office/drawing/2014/main" id="{1D620A61-943F-E047-AE1C-4D1E5063AAA7}"/>
                            </a:ext>
                          </a:extLst>
                        </wps:cNvPr>
                        <wps:cNvSpPr txBox="1"/>
                        <wps:spPr>
                          <a:xfrm>
                            <a:off x="4086913" y="1986591"/>
                            <a:ext cx="560899" cy="302465"/>
                          </a:xfrm>
                          <a:prstGeom prst="rect">
                            <a:avLst/>
                          </a:prstGeom>
                        </wps:spPr>
                        <wps:txbx>
                          <w:txbxContent>
                            <w:p w14:paraId="05AF7AF1" w14:textId="77777777" w:rsidR="001F4187" w:rsidRPr="00EA0F2F" w:rsidRDefault="001F4187" w:rsidP="001F4187">
                              <w:r w:rsidRPr="00EA0F2F">
                                <w:rPr>
                                  <w:rFonts w:asciiTheme="minorHAnsi" w:hAnsi="Calibri" w:cstheme="minorBidi"/>
                                  <w:color w:val="000000" w:themeColor="text1"/>
                                  <w:kern w:val="24"/>
                                  <w:lang w:val="en-US"/>
                                </w:rPr>
                                <w:t>n+T1</w:t>
                              </w:r>
                            </w:p>
                          </w:txbxContent>
                        </wps:txbx>
                        <wps:bodyPr vert="horz" wrap="none" lIns="72000" tIns="36000" rIns="72000" bIns="36000" rtlCol="0" anchor="t">
                          <a:noAutofit/>
                        </wps:bodyPr>
                      </wps:wsp>
                      <wps:wsp>
                        <wps:cNvPr id="15" name="TextBox 26">
                          <a:extLst>
                            <a:ext uri="{FF2B5EF4-FFF2-40B4-BE49-F238E27FC236}">
                              <a16:creationId xmlns:a16="http://schemas.microsoft.com/office/drawing/2014/main" id="{366F8B2D-9F75-F64A-8D53-532DF24B3B9E}"/>
                            </a:ext>
                          </a:extLst>
                        </wps:cNvPr>
                        <wps:cNvSpPr txBox="1"/>
                        <wps:spPr>
                          <a:xfrm>
                            <a:off x="4253647" y="226599"/>
                            <a:ext cx="747637" cy="301715"/>
                          </a:xfrm>
                          <a:prstGeom prst="rect">
                            <a:avLst/>
                          </a:prstGeom>
                        </wps:spPr>
                        <wps:txbx>
                          <w:txbxContent>
                            <w:p w14:paraId="380C1BFC" w14:textId="77777777" w:rsidR="001F4187" w:rsidRPr="00EA0F2F" w:rsidRDefault="001F4187" w:rsidP="001F4187">
                              <w:r w:rsidRPr="00EA0F2F">
                                <w:rPr>
                                  <w:rFonts w:asciiTheme="minorHAnsi" w:hAnsi="Calibri" w:cstheme="minorBidi"/>
                                  <w:color w:val="000000" w:themeColor="text1"/>
                                  <w:kern w:val="24"/>
                                  <w:lang w:val="en-US"/>
                                </w:rPr>
                                <w:t>Tproc,1</w:t>
                              </w:r>
                            </w:p>
                          </w:txbxContent>
                        </wps:txbx>
                        <wps:bodyPr vert="horz" wrap="none" lIns="72000" tIns="36000" rIns="72000" bIns="36000" rtlCol="0" anchor="t">
                          <a:noAutofit/>
                        </wps:bodyPr>
                      </wps:wsp>
                      <wps:wsp>
                        <wps:cNvPr id="16" name="TextBox 27">
                          <a:extLst>
                            <a:ext uri="{FF2B5EF4-FFF2-40B4-BE49-F238E27FC236}">
                              <a16:creationId xmlns:a16="http://schemas.microsoft.com/office/drawing/2014/main" id="{015378BC-ACFB-5241-9F67-BD6DFAF8DAFD}"/>
                            </a:ext>
                          </a:extLst>
                        </wps:cNvPr>
                        <wps:cNvSpPr txBox="1"/>
                        <wps:spPr>
                          <a:xfrm>
                            <a:off x="4452296" y="866541"/>
                            <a:ext cx="474644" cy="913564"/>
                          </a:xfrm>
                          <a:prstGeom prst="rect">
                            <a:avLst/>
                          </a:prstGeom>
                        </wps:spPr>
                        <wps:txbx>
                          <w:txbxContent>
                            <w:p w14:paraId="439A615F" w14:textId="77777777" w:rsidR="001F4187" w:rsidRPr="00EA0F2F" w:rsidRDefault="001F4187" w:rsidP="001F4187">
                              <w:r w:rsidRPr="001F4187">
                                <w:rPr>
                                  <w:rFonts w:asciiTheme="minorHAnsi" w:hAnsi="Calibri" w:cstheme="minorBidi"/>
                                  <w:color w:val="ED7D31" w:themeColor="accent2"/>
                                  <w:kern w:val="24"/>
                                  <w:lang w:val="en-US"/>
                                </w:rPr>
                                <w:t xml:space="preserve">    t</w:t>
                              </w:r>
                              <w:r w:rsidRPr="001F4187">
                                <w:rPr>
                                  <w:rFonts w:asciiTheme="minorHAnsi" w:hAnsi="Calibri" w:cstheme="minorBidi"/>
                                  <w:color w:val="ED7D31" w:themeColor="accent2"/>
                                  <w:kern w:val="24"/>
                                  <w:position w:val="-6"/>
                                  <w:vertAlign w:val="subscript"/>
                                  <w:lang w:val="en-US"/>
                                </w:rPr>
                                <w:t>y</w:t>
                              </w:r>
                            </w:p>
                          </w:txbxContent>
                        </wps:txbx>
                        <wps:bodyPr vert="horz" wrap="none" lIns="72000" tIns="36000" rIns="72000" bIns="36000" rtlCol="0" anchor="t">
                          <a:noAutofit/>
                        </wps:bodyPr>
                      </wps:wsp>
                      <wps:wsp>
                        <wps:cNvPr id="17" name="Straight Arrow Connector 17">
                          <a:extLst>
                            <a:ext uri="{FF2B5EF4-FFF2-40B4-BE49-F238E27FC236}">
                              <a16:creationId xmlns:a16="http://schemas.microsoft.com/office/drawing/2014/main" id="{652A8613-F7CC-6045-A93A-DD3B9D32317D}"/>
                            </a:ext>
                          </a:extLst>
                        </wps:cNvPr>
                        <wps:cNvCnPr>
                          <a:cxnSpLocks/>
                        </wps:cNvCnPr>
                        <wps:spPr bwMode="auto">
                          <a:xfrm>
                            <a:off x="2990693" y="1190133"/>
                            <a:ext cx="0" cy="630195"/>
                          </a:xfrm>
                          <a:prstGeom prst="straightConnector1">
                            <a:avLst/>
                          </a:prstGeom>
                          <a:ln>
                            <a:headEnd type="none" w="med" len="med"/>
                            <a:tailEnd type="triangle"/>
                          </a:ln>
                        </wps:spPr>
                        <wps:style>
                          <a:lnRef idx="1">
                            <a:schemeClr val="accent2"/>
                          </a:lnRef>
                          <a:fillRef idx="0">
                            <a:schemeClr val="accent2"/>
                          </a:fillRef>
                          <a:effectRef idx="0">
                            <a:schemeClr val="accent2"/>
                          </a:effectRef>
                          <a:fontRef idx="minor">
                            <a:schemeClr val="tx1"/>
                          </a:fontRef>
                        </wps:style>
                        <wps:bodyPr/>
                      </wps:wsp>
                      <wps:wsp>
                        <wps:cNvPr id="18" name="Straight Arrow Connector 18">
                          <a:extLst>
                            <a:ext uri="{FF2B5EF4-FFF2-40B4-BE49-F238E27FC236}">
                              <a16:creationId xmlns:a16="http://schemas.microsoft.com/office/drawing/2014/main" id="{42F4F3D9-BCBF-B440-9E98-709F222275A3}"/>
                            </a:ext>
                          </a:extLst>
                        </wps:cNvPr>
                        <wps:cNvCnPr>
                          <a:cxnSpLocks/>
                        </wps:cNvCnPr>
                        <wps:spPr bwMode="auto">
                          <a:xfrm>
                            <a:off x="1688667" y="1190133"/>
                            <a:ext cx="0" cy="630195"/>
                          </a:xfrm>
                          <a:prstGeom prst="straightConnector1">
                            <a:avLst/>
                          </a:prstGeom>
                          <a:ln>
                            <a:headEnd type="none" w="med" len="med"/>
                            <a:tailEnd type="triangle"/>
                          </a:ln>
                        </wps:spPr>
                        <wps:style>
                          <a:lnRef idx="1">
                            <a:schemeClr val="accent2"/>
                          </a:lnRef>
                          <a:fillRef idx="0">
                            <a:schemeClr val="accent2"/>
                          </a:fillRef>
                          <a:effectRef idx="0">
                            <a:schemeClr val="accent2"/>
                          </a:effectRef>
                          <a:fontRef idx="minor">
                            <a:schemeClr val="tx1"/>
                          </a:fontRef>
                        </wps:style>
                        <wps:bodyPr/>
                      </wps:wsp>
                      <wps:wsp>
                        <wps:cNvPr id="19" name="TextBox 32">
                          <a:extLst>
                            <a:ext uri="{FF2B5EF4-FFF2-40B4-BE49-F238E27FC236}">
                              <a16:creationId xmlns:a16="http://schemas.microsoft.com/office/drawing/2014/main" id="{BD6A4EFC-DA57-064A-AC78-B6FF9B6EDA69}"/>
                            </a:ext>
                          </a:extLst>
                        </wps:cNvPr>
                        <wps:cNvSpPr txBox="1"/>
                        <wps:spPr>
                          <a:xfrm>
                            <a:off x="2650028" y="882228"/>
                            <a:ext cx="686280" cy="913564"/>
                          </a:xfrm>
                          <a:prstGeom prst="rect">
                            <a:avLst/>
                          </a:prstGeom>
                        </wps:spPr>
                        <wps:txbx>
                          <w:txbxContent>
                            <w:p w14:paraId="149656A7" w14:textId="77777777" w:rsidR="001F4187" w:rsidRPr="00EA0F2F" w:rsidRDefault="001F4187" w:rsidP="001F4187">
                              <w:r w:rsidRPr="001F4187">
                                <w:rPr>
                                  <w:rFonts w:asciiTheme="minorHAnsi" w:hAnsi="Calibri" w:cstheme="minorBidi"/>
                                  <w:color w:val="ED7D31" w:themeColor="accent2"/>
                                  <w:kern w:val="24"/>
                                  <w:lang w:val="en-US"/>
                                </w:rPr>
                                <w:t xml:space="preserve">    t</w:t>
                              </w:r>
                              <w:r w:rsidRPr="001F4187">
                                <w:rPr>
                                  <w:rFonts w:asciiTheme="minorHAnsi" w:hAnsi="Calibri" w:cstheme="minorBidi"/>
                                  <w:color w:val="ED7D31" w:themeColor="accent2"/>
                                  <w:kern w:val="24"/>
                                  <w:position w:val="-6"/>
                                  <w:vertAlign w:val="subscript"/>
                                  <w:lang w:val="en-US"/>
                                </w:rPr>
                                <w:t>y-100</w:t>
                              </w:r>
                            </w:p>
                          </w:txbxContent>
                        </wps:txbx>
                        <wps:bodyPr vert="horz" wrap="none" lIns="72000" tIns="36000" rIns="72000" bIns="36000" rtlCol="0" anchor="t">
                          <a:noAutofit/>
                        </wps:bodyPr>
                      </wps:wsp>
                      <wps:wsp>
                        <wps:cNvPr id="20" name="TextBox 33">
                          <a:extLst>
                            <a:ext uri="{FF2B5EF4-FFF2-40B4-BE49-F238E27FC236}">
                              <a16:creationId xmlns:a16="http://schemas.microsoft.com/office/drawing/2014/main" id="{601F9480-F156-3E4F-8907-55687A103D83}"/>
                            </a:ext>
                          </a:extLst>
                        </wps:cNvPr>
                        <wps:cNvSpPr txBox="1"/>
                        <wps:spPr>
                          <a:xfrm>
                            <a:off x="1353235" y="866541"/>
                            <a:ext cx="686280" cy="913564"/>
                          </a:xfrm>
                          <a:prstGeom prst="rect">
                            <a:avLst/>
                          </a:prstGeom>
                        </wps:spPr>
                        <wps:txbx>
                          <w:txbxContent>
                            <w:p w14:paraId="6686EFAD" w14:textId="77777777" w:rsidR="001F4187" w:rsidRPr="00EA0F2F" w:rsidRDefault="001F4187" w:rsidP="001F4187">
                              <w:r w:rsidRPr="001F4187">
                                <w:rPr>
                                  <w:rFonts w:asciiTheme="minorHAnsi" w:hAnsi="Calibri" w:cstheme="minorBidi"/>
                                  <w:color w:val="ED7D31" w:themeColor="accent2"/>
                                  <w:kern w:val="24"/>
                                  <w:lang w:val="en-US"/>
                                </w:rPr>
                                <w:t xml:space="preserve">    t</w:t>
                              </w:r>
                              <w:r w:rsidRPr="001F4187">
                                <w:rPr>
                                  <w:rFonts w:asciiTheme="minorHAnsi" w:hAnsi="Calibri" w:cstheme="minorBidi"/>
                                  <w:color w:val="ED7D31" w:themeColor="accent2"/>
                                  <w:kern w:val="24"/>
                                  <w:position w:val="-6"/>
                                  <w:vertAlign w:val="subscript"/>
                                  <w:lang w:val="en-US"/>
                                </w:rPr>
                                <w:t>y-200</w:t>
                              </w:r>
                            </w:p>
                          </w:txbxContent>
                        </wps:txbx>
                        <wps:bodyPr vert="horz" wrap="none" lIns="72000" tIns="36000" rIns="72000" bIns="36000" rtlCol="0" anchor="t">
                          <a:noAutofit/>
                        </wps:bodyPr>
                      </wps:wsp>
                      <wps:wsp>
                        <wps:cNvPr id="21" name="Straight Connector 21">
                          <a:extLst>
                            <a:ext uri="{FF2B5EF4-FFF2-40B4-BE49-F238E27FC236}">
                              <a16:creationId xmlns:a16="http://schemas.microsoft.com/office/drawing/2014/main" id="{B1D3B0D4-AC84-B24C-A62E-9E2FF6868D77}"/>
                            </a:ext>
                          </a:extLst>
                        </wps:cNvPr>
                        <wps:cNvCnPr/>
                        <wps:spPr bwMode="auto">
                          <a:xfrm>
                            <a:off x="624416" y="477461"/>
                            <a:ext cx="0" cy="1618735"/>
                          </a:xfrm>
                          <a:prstGeom prst="line">
                            <a:avLst/>
                          </a:prstGeom>
                          <a:ln>
                            <a:prstDash val="lgDash"/>
                            <a:headEnd type="none" w="med" len="med"/>
                            <a:tailEnd type="none"/>
                          </a:ln>
                        </wps:spPr>
                        <wps:style>
                          <a:lnRef idx="1">
                            <a:schemeClr val="accent5"/>
                          </a:lnRef>
                          <a:fillRef idx="0">
                            <a:schemeClr val="accent5"/>
                          </a:fillRef>
                          <a:effectRef idx="0">
                            <a:schemeClr val="accent5"/>
                          </a:effectRef>
                          <a:fontRef idx="minor">
                            <a:schemeClr val="tx1"/>
                          </a:fontRef>
                        </wps:style>
                        <wps:bodyPr/>
                      </wps:wsp>
                      <wps:wsp>
                        <wps:cNvPr id="22" name="TextBox 36">
                          <a:extLst>
                            <a:ext uri="{FF2B5EF4-FFF2-40B4-BE49-F238E27FC236}">
                              <a16:creationId xmlns:a16="http://schemas.microsoft.com/office/drawing/2014/main" id="{0A62380D-DD41-CE45-B0EC-AF6338995588}"/>
                            </a:ext>
                          </a:extLst>
                        </wps:cNvPr>
                        <wps:cNvSpPr txBox="1"/>
                        <wps:spPr>
                          <a:xfrm>
                            <a:off x="377913" y="2103269"/>
                            <a:ext cx="527108" cy="302465"/>
                          </a:xfrm>
                          <a:prstGeom prst="rect">
                            <a:avLst/>
                          </a:prstGeom>
                        </wps:spPr>
                        <wps:txbx>
                          <w:txbxContent>
                            <w:p w14:paraId="61A5A3BA" w14:textId="77777777" w:rsidR="001F4187" w:rsidRPr="00EA0F2F" w:rsidRDefault="001F4187" w:rsidP="001F4187">
                              <w:r w:rsidRPr="00EA0F2F">
                                <w:rPr>
                                  <w:rFonts w:asciiTheme="minorHAnsi" w:hAnsi="Calibri" w:cstheme="minorBidi"/>
                                  <w:color w:val="000000" w:themeColor="text1"/>
                                  <w:kern w:val="24"/>
                                  <w:lang w:val="en-US"/>
                                </w:rPr>
                                <w:t>n-T0</w:t>
                              </w:r>
                            </w:p>
                          </w:txbxContent>
                        </wps:txbx>
                        <wps:bodyPr vert="horz" wrap="none" lIns="72000" tIns="36000" rIns="72000" bIns="36000" rtlCol="0" anchor="t">
                          <a:noAutofit/>
                        </wps:bodyPr>
                      </wps:wsp>
                      <wps:wsp>
                        <wps:cNvPr id="23" name="Straight Arrow Connector 23">
                          <a:extLst>
                            <a:ext uri="{FF2B5EF4-FFF2-40B4-BE49-F238E27FC236}">
                              <a16:creationId xmlns:a16="http://schemas.microsoft.com/office/drawing/2014/main" id="{5A9C31CF-8C95-7D45-A285-6C0F7CDE34F2}"/>
                            </a:ext>
                          </a:extLst>
                        </wps:cNvPr>
                        <wps:cNvCnPr>
                          <a:cxnSpLocks/>
                        </wps:cNvCnPr>
                        <wps:spPr bwMode="auto">
                          <a:xfrm>
                            <a:off x="720586" y="2520571"/>
                            <a:ext cx="2942979" cy="0"/>
                          </a:xfrm>
                          <a:prstGeom prst="straightConnector1">
                            <a:avLst/>
                          </a:prstGeom>
                          <a:ln>
                            <a:headEnd type="triangle"/>
                            <a:tailEnd type="triangle"/>
                          </a:ln>
                        </wps:spPr>
                        <wps:style>
                          <a:lnRef idx="1">
                            <a:schemeClr val="accent5"/>
                          </a:lnRef>
                          <a:fillRef idx="0">
                            <a:schemeClr val="accent5"/>
                          </a:fillRef>
                          <a:effectRef idx="0">
                            <a:schemeClr val="accent5"/>
                          </a:effectRef>
                          <a:fontRef idx="minor">
                            <a:schemeClr val="tx1"/>
                          </a:fontRef>
                        </wps:style>
                        <wps:bodyPr/>
                      </wps:wsp>
                      <wps:wsp>
                        <wps:cNvPr id="24" name="TextBox 38">
                          <a:extLst>
                            <a:ext uri="{FF2B5EF4-FFF2-40B4-BE49-F238E27FC236}">
                              <a16:creationId xmlns:a16="http://schemas.microsoft.com/office/drawing/2014/main" id="{BF9AB9F4-8F99-E348-A671-4AF202120734}"/>
                            </a:ext>
                          </a:extLst>
                        </wps:cNvPr>
                        <wps:cNvSpPr txBox="1"/>
                        <wps:spPr>
                          <a:xfrm>
                            <a:off x="998992" y="2274260"/>
                            <a:ext cx="1979216" cy="357951"/>
                          </a:xfrm>
                          <a:prstGeom prst="rect">
                            <a:avLst/>
                          </a:prstGeom>
                        </wps:spPr>
                        <wps:txbx>
                          <w:txbxContent>
                            <w:p w14:paraId="2A86F548" w14:textId="77777777" w:rsidR="001F4187" w:rsidRPr="00EA0F2F" w:rsidRDefault="001F4187" w:rsidP="001F4187">
                              <w:r w:rsidRPr="00EA0F2F">
                                <w:rPr>
                                  <w:rFonts w:asciiTheme="minorHAnsi" w:hAnsi="Calibri" w:cstheme="minorBidi"/>
                                  <w:color w:val="5B9BD5" w:themeColor="accent5"/>
                                  <w:kern w:val="24"/>
                                  <w:lang w:val="en-US"/>
                                </w:rPr>
                                <w:t>Normal Sensing Window</w:t>
                              </w:r>
                            </w:p>
                          </w:txbxContent>
                        </wps:txbx>
                        <wps:bodyPr vert="horz" wrap="none" lIns="72000" tIns="36000" rIns="72000" bIns="36000" rtlCol="0" anchor="t">
                          <a:noAutofit/>
                        </wps:bodyPr>
                      </wps:wsp>
                      <wps:wsp>
                        <wps:cNvPr id="25" name="Straight Connector 25">
                          <a:extLst>
                            <a:ext uri="{FF2B5EF4-FFF2-40B4-BE49-F238E27FC236}">
                              <a16:creationId xmlns:a16="http://schemas.microsoft.com/office/drawing/2014/main" id="{C3E2BCEC-FF3B-4A44-A1A6-D5A32472101A}"/>
                            </a:ext>
                          </a:extLst>
                        </wps:cNvPr>
                        <wps:cNvCnPr>
                          <a:cxnSpLocks/>
                        </wps:cNvCnPr>
                        <wps:spPr bwMode="auto">
                          <a:xfrm>
                            <a:off x="3654880" y="636990"/>
                            <a:ext cx="8685" cy="1469279"/>
                          </a:xfrm>
                          <a:prstGeom prst="line">
                            <a:avLst/>
                          </a:prstGeom>
                          <a:ln>
                            <a:prstDash val="lgDash"/>
                            <a:headEnd type="none" w="med" len="med"/>
                            <a:tailEnd type="none"/>
                          </a:ln>
                        </wps:spPr>
                        <wps:style>
                          <a:lnRef idx="1">
                            <a:schemeClr val="accent5"/>
                          </a:lnRef>
                          <a:fillRef idx="0">
                            <a:schemeClr val="accent5"/>
                          </a:fillRef>
                          <a:effectRef idx="0">
                            <a:schemeClr val="accent5"/>
                          </a:effectRef>
                          <a:fontRef idx="minor">
                            <a:schemeClr val="tx1"/>
                          </a:fontRef>
                        </wps:style>
                        <wps:bodyPr/>
                      </wps:wsp>
                      <wps:wsp>
                        <wps:cNvPr id="26" name="TextBox 43">
                          <a:extLst>
                            <a:ext uri="{FF2B5EF4-FFF2-40B4-BE49-F238E27FC236}">
                              <a16:creationId xmlns:a16="http://schemas.microsoft.com/office/drawing/2014/main" id="{F9161835-1DC2-BA46-BAE3-B056C7DCF79E}"/>
                            </a:ext>
                          </a:extLst>
                        </wps:cNvPr>
                        <wps:cNvSpPr txBox="1"/>
                        <wps:spPr>
                          <a:xfrm>
                            <a:off x="3492681" y="339318"/>
                            <a:ext cx="747637" cy="300965"/>
                          </a:xfrm>
                          <a:prstGeom prst="rect">
                            <a:avLst/>
                          </a:prstGeom>
                        </wps:spPr>
                        <wps:txbx>
                          <w:txbxContent>
                            <w:p w14:paraId="167C956A" w14:textId="77777777" w:rsidR="001F4187" w:rsidRPr="00EA0F2F" w:rsidRDefault="001F4187" w:rsidP="001F4187">
                              <w:r w:rsidRPr="00EA0F2F">
                                <w:rPr>
                                  <w:rFonts w:asciiTheme="minorHAnsi" w:hAnsi="Calibri" w:cstheme="minorBidi"/>
                                  <w:color w:val="000000" w:themeColor="text1"/>
                                  <w:kern w:val="24"/>
                                  <w:lang w:val="en-US"/>
                                </w:rPr>
                                <w:t>Tproc,0</w:t>
                              </w:r>
                            </w:p>
                          </w:txbxContent>
                        </wps:txbx>
                        <wps:bodyPr vert="horz" wrap="none" lIns="72000" tIns="36000" rIns="72000" bIns="36000" rtlCol="0" anchor="t">
                          <a:noAutofit/>
                        </wps:bodyPr>
                      </wps:wsp>
                      <wps:wsp>
                        <wps:cNvPr id="27" name="Straight Connector 27">
                          <a:extLst>
                            <a:ext uri="{FF2B5EF4-FFF2-40B4-BE49-F238E27FC236}">
                              <a16:creationId xmlns:a16="http://schemas.microsoft.com/office/drawing/2014/main" id="{3652AE55-8E42-2740-B33E-2E636E82153A}"/>
                            </a:ext>
                          </a:extLst>
                        </wps:cNvPr>
                        <wps:cNvCnPr>
                          <a:cxnSpLocks/>
                        </wps:cNvCnPr>
                        <wps:spPr bwMode="auto">
                          <a:xfrm>
                            <a:off x="3793843" y="636990"/>
                            <a:ext cx="6257" cy="1414222"/>
                          </a:xfrm>
                          <a:prstGeom prst="line">
                            <a:avLst/>
                          </a:prstGeom>
                          <a:ln>
                            <a:prstDash val="lgDash"/>
                            <a:headEnd type="none" w="med" len="med"/>
                            <a:tailEnd type="none"/>
                          </a:ln>
                        </wps:spPr>
                        <wps:style>
                          <a:lnRef idx="1">
                            <a:schemeClr val="accent5"/>
                          </a:lnRef>
                          <a:fillRef idx="0">
                            <a:schemeClr val="accent5"/>
                          </a:fillRef>
                          <a:effectRef idx="0">
                            <a:schemeClr val="accent5"/>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7F8D52D4" id="Group 50" o:spid="_x0000_s1026" style="position:absolute;left:0;text-align:left;margin-left:16.95pt;margin-top:3.35pt;width:460.75pt;height:150.4pt;z-index:251658242;mso-width-relative:margin;mso-height-relative:margin" coordsize="81943,263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">
                <v:shapetype id="_x0000_t32" coordsize="21600,21600" o:spt="32" o:oned="t" path="m,l21600,21600e" filled="f">
                  <v:path arrowok="t" fillok="f" o:connecttype="none"/>
                  <o:lock v:ext="edit" shapetype="t"/>
                </v:shapetype>
                <v:shape id="Straight Arrow Connector 2" o:spid="_x0000_s1027" type="#_x0000_t32" style="position:absolute;top:18203;width:8194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" filled="t" fillcolor="#4472c4 [3204]" strokecolor="black [3213]" strokeweight="1pt">
                  <v:stroke endarrow="block"/>
                  <o:lock v:ext="edit" shapetype="f"/>
                </v:shape>
                <v:shape id="Straight Arrow Connector 3" o:spid="_x0000_s1028" type="#_x0000_t32" style="position:absolute;left:37943;top:11800;width:0;height:630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" filled="t" fillcolor="#4472c4 [3204]" strokecolor="black [3213]" strokeweight="1pt">
                  <v:stroke endarrow="block"/>
                </v:shape>
                <v:line id="Straight Connector 4" o:spid="_x0000_s1029" style="position:absolute;visibility:visible;mso-wrap-style:square" from="43380,4324" to="43380,20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" strokecolor="#5b9bd5 [3208]" strokeweight=".5pt">
                  <v:stroke dashstyle="longDash" joinstyle="miter"/>
                </v:line>
                <v:line id="Straight Connector 5" o:spid="_x0000_s1030" style="position:absolute;visibility:visible;mso-wrap-style:square" from="70173,4324" to="70173,20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" strokecolor="#5b9bd5 [3208]" strokeweight=".5pt">
                  <v:stroke dashstyle="longDash" joinstyle="miter"/>
                </v:line>
                <v:shape id="Straight Arrow Connector 6" o:spid="_x0000_s1031" type="#_x0000_t32" style="position:absolute;left:43380;top:2409;width:2679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" strokecolor="#5b9bd5 [3208]" strokeweight=".5pt">
                  <v:stroke startarrow="block" endarrow="block" joinstyle="miter"/>
                </v:shape>
                <v:shapetype id="_x0000_t202" coordsize="21600,21600" o:spt="202" path="m,l,21600r21600,l21600,xe">
                  <v:stroke joinstyle="miter"/>
                  <v:path gradientshapeok="t" o:connecttype="rect"/>
                </v:shapetype>
                <v:shape id="TextBox 12" o:spid="_x0000_s1032" type="#_x0000_t202" style="position:absolute;left:36548;top:19865;width:2959;height:27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" filled="f" stroked="f">
                  <v:textbox inset="2mm,1mm,2mm,1mm">
                    <w:txbxContent>
                      <w:p w14:paraId="12D7DB9C" w14:textId="77777777" w:rsidR="001F4187" w:rsidRPr="00EA0F2F" w:rsidRDefault="001F4187" w:rsidP="001F4187">
                        <w:r w:rsidRPr="00EA0F2F">
                          <w:rPr>
                            <w:rFonts w:asciiTheme="minorHAnsi" w:hAnsi="Calibri" w:cstheme="minorBidi"/>
                            <w:color w:val="000000" w:themeColor="text1"/>
                            <w:kern w:val="24"/>
                            <w:lang w:val="en-US"/>
                          </w:rPr>
                          <w:t>n</w:t>
                        </w:r>
                      </w:p>
                    </w:txbxContent>
                  </v:textbox>
                </v:shape>
                <v:shape id="TextBox 19" o:spid="_x0000_s1033" type="#_x0000_t202" style="position:absolute;left:46142;width:22193;height:3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" filled="f" stroked="f">
                  <v:textbox inset="2mm,1mm,2mm,1mm">
                    <w:txbxContent>
                      <w:p w14:paraId="5F49FABC" w14:textId="77777777" w:rsidR="001F4187" w:rsidRPr="00EA0F2F" w:rsidRDefault="001F4187" w:rsidP="001F4187">
                        <w:r w:rsidRPr="00EA0F2F">
                          <w:rPr>
                            <w:rFonts w:asciiTheme="minorHAnsi" w:hAnsi="Calibri" w:cstheme="minorBidi"/>
                            <w:color w:val="5B9BD5" w:themeColor="accent5"/>
                            <w:kern w:val="24"/>
                            <w:lang w:val="en-US"/>
                          </w:rPr>
                          <w:t>Resource Selection Window</w:t>
                        </w:r>
                      </w:p>
                    </w:txbxContent>
                  </v:textbox>
                </v:shape>
                <v:shape id="Straight Arrow Connector 10" o:spid="_x0000_s1034" type="#_x0000_t32" style="position:absolute;left:37943;top:10997;width:54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" filled="t" fillcolor="#4472c4 [3204]" strokecolor="black [3213]" strokeweight="1pt">
                  <v:stroke startarrow="block" endarrow="block"/>
                </v:shape>
                <v:shape id="TextBox 21" o:spid="_x0000_s1035" type="#_x0000_t202" style="position:absolute;left:38532;top:8298;width:3786;height:30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" filled="f" stroked="f">
                  <v:textbox inset="2mm,1mm,2mm,1mm">
                    <w:txbxContent>
                      <w:p w14:paraId="3424DFEE" w14:textId="77777777" w:rsidR="001F4187" w:rsidRPr="00EA0F2F" w:rsidRDefault="001F4187" w:rsidP="001F4187">
                        <w:r w:rsidRPr="00EA0F2F">
                          <w:rPr>
                            <w:rFonts w:asciiTheme="minorHAnsi" w:hAnsi="Calibri" w:cstheme="minorBidi"/>
                            <w:color w:val="000000" w:themeColor="text1"/>
                            <w:kern w:val="24"/>
                            <w:lang w:val="en-US"/>
                          </w:rPr>
                          <w:t>T1</w:t>
                        </w:r>
                      </w:p>
                    </w:txbxContent>
                  </v:textbox>
                </v:shape>
                <v:line id="Straight Connector 12" o:spid="_x0000_s1036" style="position:absolute;visibility:visible;mso-wrap-style:square" from="44904,4324" to="44904,20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" strokecolor="#5b9bd5 [3208]" strokeweight=".5pt">
                  <v:stroke dashstyle="longDash" joinstyle="miter"/>
                </v:line>
                <v:shape id="Straight Arrow Connector 13" o:spid="_x0000_s1037" type="#_x0000_t32" style="position:absolute;left:47267;top:11901;width:0;height:630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" strokecolor="#ed7d31 [3205]" strokeweight=".5pt">
                  <v:stroke endarrow="block" joinstyle="miter"/>
                  <o:lock v:ext="edit" shapetype="f"/>
                </v:shape>
                <v:shape id="TextBox 25" o:spid="_x0000_s1038" type="#_x0000_t202" style="position:absolute;left:40869;top:19865;width:5609;height:30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" filled="f" stroked="f">
                  <v:textbox inset="2mm,1mm,2mm,1mm">
                    <w:txbxContent>
                      <w:p w14:paraId="05AF7AF1" w14:textId="77777777" w:rsidR="001F4187" w:rsidRPr="00EA0F2F" w:rsidRDefault="001F4187" w:rsidP="001F4187">
                        <w:r w:rsidRPr="00EA0F2F">
                          <w:rPr>
                            <w:rFonts w:asciiTheme="minorHAnsi" w:hAnsi="Calibri" w:cstheme="minorBidi"/>
                            <w:color w:val="000000" w:themeColor="text1"/>
                            <w:kern w:val="24"/>
                            <w:lang w:val="en-US"/>
                          </w:rPr>
                          <w:t>n+T1</w:t>
                        </w:r>
                      </w:p>
                    </w:txbxContent>
                  </v:textbox>
                </v:shape>
                <v:shape id="TextBox 26" o:spid="_x0000_s1039" type="#_x0000_t202" style="position:absolute;left:42536;top:2265;width:7476;height:30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" filled="f" stroked="f">
                  <v:textbox inset="2mm,1mm,2mm,1mm">
                    <w:txbxContent>
                      <w:p w14:paraId="380C1BFC" w14:textId="77777777" w:rsidR="001F4187" w:rsidRPr="00EA0F2F" w:rsidRDefault="001F4187" w:rsidP="001F4187">
                        <w:r w:rsidRPr="00EA0F2F">
                          <w:rPr>
                            <w:rFonts w:asciiTheme="minorHAnsi" w:hAnsi="Calibri" w:cstheme="minorBidi"/>
                            <w:color w:val="000000" w:themeColor="text1"/>
                            <w:kern w:val="24"/>
                            <w:lang w:val="en-US"/>
                          </w:rPr>
                          <w:t>Tproc,1</w:t>
                        </w:r>
                      </w:p>
                    </w:txbxContent>
                  </v:textbox>
                </v:shape>
                <v:shape id="_x0000_s1040" type="#_x0000_t202" style="position:absolute;left:44522;top:8665;width:4747;height:913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" filled="f" stroked="f">
                  <v:textbox inset="2mm,1mm,2mm,1mm">
                    <w:txbxContent>
                      <w:p w14:paraId="439A615F" w14:textId="77777777" w:rsidR="001F4187" w:rsidRPr="00EA0F2F" w:rsidRDefault="001F4187" w:rsidP="001F4187">
                        <w:r w:rsidRPr="001F4187">
                          <w:rPr>
                            <w:rFonts w:asciiTheme="minorHAnsi" w:hAnsi="Calibri" w:cstheme="minorBidi"/>
                            <w:color w:val="ED7D31" w:themeColor="accent2"/>
                            <w:kern w:val="24"/>
                            <w:lang w:val="en-US"/>
                          </w:rPr>
                          <w:t xml:space="preserve">    t</w:t>
                        </w:r>
                        <w:r w:rsidRPr="001F4187">
                          <w:rPr>
                            <w:rFonts w:asciiTheme="minorHAnsi" w:hAnsi="Calibri" w:cstheme="minorBidi"/>
                            <w:color w:val="ED7D31" w:themeColor="accent2"/>
                            <w:kern w:val="24"/>
                            <w:position w:val="-6"/>
                            <w:vertAlign w:val="subscript"/>
                            <w:lang w:val="en-US"/>
                          </w:rPr>
                          <w:t>y</w:t>
                        </w:r>
                      </w:p>
                    </w:txbxContent>
                  </v:textbox>
                </v:shape>
                <v:shape id="Straight Arrow Connector 17" o:spid="_x0000_s1041" type="#_x0000_t32" style="position:absolute;left:29906;top:11901;width:0;height:630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" strokecolor="#ed7d31 [3205]" strokeweight=".5pt">
                  <v:stroke endarrow="block" joinstyle="miter"/>
                  <o:lock v:ext="edit" shapetype="f"/>
                </v:shape>
                <v:shape id="Straight Arrow Connector 18" o:spid="_x0000_s1042" type="#_x0000_t32" style="position:absolute;left:16886;top:11901;width:0;height:630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" strokecolor="#ed7d31 [3205]" strokeweight=".5pt">
                  <v:stroke endarrow="block" joinstyle="miter"/>
                  <o:lock v:ext="edit" shapetype="f"/>
                </v:shape>
                <v:shape id="TextBox 32" o:spid="_x0000_s1043" type="#_x0000_t202" style="position:absolute;left:26500;top:8822;width:6863;height:91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" filled="f" stroked="f">
                  <v:textbox inset="2mm,1mm,2mm,1mm">
                    <w:txbxContent>
                      <w:p w14:paraId="149656A7" w14:textId="77777777" w:rsidR="001F4187" w:rsidRPr="00EA0F2F" w:rsidRDefault="001F4187" w:rsidP="001F4187">
                        <w:r w:rsidRPr="001F4187">
                          <w:rPr>
                            <w:rFonts w:asciiTheme="minorHAnsi" w:hAnsi="Calibri" w:cstheme="minorBidi"/>
                            <w:color w:val="ED7D31" w:themeColor="accent2"/>
                            <w:kern w:val="24"/>
                            <w:lang w:val="en-US"/>
                          </w:rPr>
                          <w:t xml:space="preserve">    t</w:t>
                        </w:r>
                        <w:r w:rsidRPr="001F4187">
                          <w:rPr>
                            <w:rFonts w:asciiTheme="minorHAnsi" w:hAnsi="Calibri" w:cstheme="minorBidi"/>
                            <w:color w:val="ED7D31" w:themeColor="accent2"/>
                            <w:kern w:val="24"/>
                            <w:position w:val="-6"/>
                            <w:vertAlign w:val="subscript"/>
                            <w:lang w:val="en-US"/>
                          </w:rPr>
                          <w:t>y-100</w:t>
                        </w:r>
                      </w:p>
                    </w:txbxContent>
                  </v:textbox>
                </v:shape>
                <v:shape id="TextBox 33" o:spid="_x0000_s1044" type="#_x0000_t202" style="position:absolute;left:13532;top:8665;width:6863;height:913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" filled="f" stroked="f">
                  <v:textbox inset="2mm,1mm,2mm,1mm">
                    <w:txbxContent>
                      <w:p w14:paraId="6686EFAD" w14:textId="77777777" w:rsidR="001F4187" w:rsidRPr="00EA0F2F" w:rsidRDefault="001F4187" w:rsidP="001F4187">
                        <w:r w:rsidRPr="001F4187">
                          <w:rPr>
                            <w:rFonts w:asciiTheme="minorHAnsi" w:hAnsi="Calibri" w:cstheme="minorBidi"/>
                            <w:color w:val="ED7D31" w:themeColor="accent2"/>
                            <w:kern w:val="24"/>
                            <w:lang w:val="en-US"/>
                          </w:rPr>
                          <w:t xml:space="preserve">    t</w:t>
                        </w:r>
                        <w:r w:rsidRPr="001F4187">
                          <w:rPr>
                            <w:rFonts w:asciiTheme="minorHAnsi" w:hAnsi="Calibri" w:cstheme="minorBidi"/>
                            <w:color w:val="ED7D31" w:themeColor="accent2"/>
                            <w:kern w:val="24"/>
                            <w:position w:val="-6"/>
                            <w:vertAlign w:val="subscript"/>
                            <w:lang w:val="en-US"/>
                          </w:rPr>
                          <w:t>y-200</w:t>
                        </w:r>
                      </w:p>
                    </w:txbxContent>
                  </v:textbox>
                </v:shape>
                <v:line id="Straight Connector 21" o:spid="_x0000_s1045" style="position:absolute;visibility:visible;mso-wrap-style:square" from="6244,4774" to="6244,209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" strokecolor="#5b9bd5 [3208]" strokeweight=".5pt">
                  <v:stroke dashstyle="longDash" joinstyle="miter"/>
                </v:line>
                <v:shape id="TextBox 36" o:spid="_x0000_s1046" type="#_x0000_t202" style="position:absolute;left:3779;top:21032;width:5271;height:30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" filled="f" stroked="f">
                  <v:textbox inset="2mm,1mm,2mm,1mm">
                    <w:txbxContent>
                      <w:p w14:paraId="61A5A3BA" w14:textId="77777777" w:rsidR="001F4187" w:rsidRPr="00EA0F2F" w:rsidRDefault="001F4187" w:rsidP="001F4187">
                        <w:r w:rsidRPr="00EA0F2F">
                          <w:rPr>
                            <w:rFonts w:asciiTheme="minorHAnsi" w:hAnsi="Calibri" w:cstheme="minorBidi"/>
                            <w:color w:val="000000" w:themeColor="text1"/>
                            <w:kern w:val="24"/>
                            <w:lang w:val="en-US"/>
                          </w:rPr>
                          <w:t>n-T0</w:t>
                        </w:r>
                      </w:p>
                    </w:txbxContent>
                  </v:textbox>
                </v:shape>
                <v:shape id="Straight Arrow Connector 23" o:spid="_x0000_s1047" type="#_x0000_t32" style="position:absolute;left:7205;top:25205;width:294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" strokecolor="#5b9bd5 [3208]" strokeweight=".5pt">
                  <v:stroke startarrow="block" endarrow="block" joinstyle="miter"/>
                  <o:lock v:ext="edit" shapetype="f"/>
                </v:shape>
                <v:shape id="TextBox 38" o:spid="_x0000_s1048" type="#_x0000_t202" style="position:absolute;left:9989;top:22742;width:19793;height:358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" filled="f" stroked="f">
                  <v:textbox inset="2mm,1mm,2mm,1mm">
                    <w:txbxContent>
                      <w:p w14:paraId="2A86F548" w14:textId="77777777" w:rsidR="001F4187" w:rsidRPr="00EA0F2F" w:rsidRDefault="001F4187" w:rsidP="001F4187">
                        <w:r w:rsidRPr="00EA0F2F">
                          <w:rPr>
                            <w:rFonts w:asciiTheme="minorHAnsi" w:hAnsi="Calibri" w:cstheme="minorBidi"/>
                            <w:color w:val="5B9BD5" w:themeColor="accent5"/>
                            <w:kern w:val="24"/>
                            <w:lang w:val="en-US"/>
                          </w:rPr>
                          <w:t>Normal Sensing Window</w:t>
                        </w:r>
                      </w:p>
                    </w:txbxContent>
                  </v:textbox>
                </v:shape>
                <v:line id="Straight Connector 25" o:spid="_x0000_s1049" style="position:absolute;visibility:visible;mso-wrap-style:square" from="36548,6369" to="36635,210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" strokecolor="#5b9bd5 [3208]" strokeweight=".5pt">
                  <v:stroke dashstyle="longDash" joinstyle="miter"/>
                  <o:lock v:ext="edit" shapetype="f"/>
                </v:line>
                <v:shape id="TextBox 43" o:spid="_x0000_s1050" type="#_x0000_t202" style="position:absolute;left:34926;top:3393;width:7477;height:300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" filled="f" stroked="f">
                  <v:textbox inset="2mm,1mm,2mm,1mm">
                    <w:txbxContent>
                      <w:p w14:paraId="167C956A" w14:textId="77777777" w:rsidR="001F4187" w:rsidRPr="00EA0F2F" w:rsidRDefault="001F4187" w:rsidP="001F4187">
                        <w:r w:rsidRPr="00EA0F2F">
                          <w:rPr>
                            <w:rFonts w:asciiTheme="minorHAnsi" w:hAnsi="Calibri" w:cstheme="minorBidi"/>
                            <w:color w:val="000000" w:themeColor="text1"/>
                            <w:kern w:val="24"/>
                            <w:lang w:val="en-US"/>
                          </w:rPr>
                          <w:t>Tproc,0</w:t>
                        </w:r>
                      </w:p>
                    </w:txbxContent>
                  </v:textbox>
                </v:shape>
                <v:line id="Straight Connector 27" o:spid="_x0000_s1051" style="position:absolute;visibility:visible;mso-wrap-style:square" from="37938,6369" to="38001,20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" strokecolor="#5b9bd5 [3208]" strokeweight=".5pt">
                  <v:stroke dashstyle="longDash" joinstyle="miter"/>
                  <o:lock v:ext="edit" shapetype="f"/>
                </v:line>
              </v:group>
            </w:pict>
          </mc:Fallback>
        </mc:AlternateContent>
      </w:r>
    </w:p>
    <w:p w14:paraId="7406D450" w14:textId="60BA5241" w:rsidR="00B93EB1" w:rsidRDefault="00B93EB1" w:rsidP="000470EC">
      <w:pPr>
        <w:jc w:val="both"/>
        <w:rPr>
          <w:rFonts w:eastAsia="Calibri"/>
          <w:lang w:val="en-US"/>
        </w:rPr>
      </w:pPr>
    </w:p>
    <w:p w14:paraId="78740134" w14:textId="746DCF14" w:rsidR="00B93EB1" w:rsidRDefault="00B93EB1" w:rsidP="000470EC">
      <w:pPr>
        <w:jc w:val="both"/>
        <w:rPr>
          <w:rFonts w:eastAsia="Calibri"/>
          <w:lang w:val="en-US"/>
        </w:rPr>
      </w:pPr>
    </w:p>
    <w:p w14:paraId="7D1F2338" w14:textId="0E71AC0E" w:rsidR="00B93EB1" w:rsidRDefault="00B93EB1" w:rsidP="000470EC">
      <w:pPr>
        <w:jc w:val="both"/>
        <w:rPr>
          <w:rFonts w:eastAsia="Calibri"/>
          <w:lang w:val="en-US"/>
        </w:rPr>
      </w:pPr>
    </w:p>
    <w:p w14:paraId="773C2DD7" w14:textId="10342B62" w:rsidR="00B93EB1" w:rsidRDefault="00B93EB1" w:rsidP="000470EC">
      <w:pPr>
        <w:jc w:val="both"/>
        <w:rPr>
          <w:rFonts w:eastAsia="Calibri"/>
          <w:lang w:val="en-US"/>
        </w:rPr>
      </w:pPr>
    </w:p>
    <w:p w14:paraId="4E7C7EF6" w14:textId="620689D1" w:rsidR="00B93EB1" w:rsidRDefault="009C1341" w:rsidP="000470EC">
      <w:pPr>
        <w:jc w:val="both"/>
        <w:rPr>
          <w:rFonts w:eastAsia="Calibri"/>
          <w:lang w:val="en-US"/>
        </w:rPr>
      </w:pPr>
      <w:r>
        <w:rPr>
          <w:noProof/>
        </w:rPr>
        <mc:AlternateContent>
          <mc:Choice Requires="wps">
            <w:drawing>
              <wp:anchor distT="0" distB="0" distL="114300" distR="114300" simplePos="0" relativeHeight="251658243" behindDoc="0" locked="0" layoutInCell="1" allowOverlap="1" wp14:anchorId="64720BC2" wp14:editId="1C92E1B6">
                <wp:simplePos x="0" y="0"/>
                <wp:positionH relativeFrom="column">
                  <wp:posOffset>3317460</wp:posOffset>
                </wp:positionH>
                <wp:positionV relativeFrom="paragraph">
                  <wp:posOffset>61888</wp:posOffset>
                </wp:positionV>
                <wp:extent cx="338939" cy="662933"/>
                <wp:effectExtent l="0" t="0" r="0" b="0"/>
                <wp:wrapNone/>
                <wp:docPr id="80" name="TextBox 27"/>
                <wp:cNvGraphicFramePr/>
                <a:graphic xmlns:a="http://schemas.openxmlformats.org/drawingml/2006/main">
                  <a:graphicData uri="http://schemas.microsoft.com/office/word/2010/wordprocessingShape">
                    <wps:wsp>
                      <wps:cNvSpPr txBox="1"/>
                      <wps:spPr>
                        <a:xfrm>
                          <a:off x="0" y="0"/>
                          <a:ext cx="338939" cy="662933"/>
                        </a:xfrm>
                        <a:prstGeom prst="rect">
                          <a:avLst/>
                        </a:prstGeom>
                      </wps:spPr>
                      <wps:txbx>
                        <w:txbxContent>
                          <w:p w14:paraId="5728A968" w14:textId="49F7F3BB" w:rsidR="009C1341" w:rsidRPr="00EA0F2F" w:rsidRDefault="009C1341" w:rsidP="009C1341">
                            <w:r w:rsidRPr="001F4187">
                              <w:rPr>
                                <w:rFonts w:asciiTheme="minorHAnsi" w:hAnsi="Calibri" w:cstheme="minorBidi"/>
                                <w:color w:val="ED7D31" w:themeColor="accent2"/>
                                <w:kern w:val="24"/>
                                <w:lang w:val="en-US"/>
                              </w:rPr>
                              <w:t xml:space="preserve">    </w:t>
                            </w:r>
                            <w:r>
                              <w:rPr>
                                <w:rFonts w:asciiTheme="minorHAnsi" w:hAnsi="Calibri" w:cstheme="minorBidi"/>
                                <w:color w:val="ED7D31" w:themeColor="accent2"/>
                                <w:kern w:val="24"/>
                                <w:position w:val="-6"/>
                                <w:lang w:val="en-US"/>
                              </w:rPr>
                              <w:t>Subframe selected by UE</w:t>
                            </w:r>
                          </w:p>
                        </w:txbxContent>
                      </wps:txbx>
                      <wps:bodyPr vert="horz" wrap="none" lIns="72000" tIns="36000" rIns="72000" bIns="36000" rtlCol="0" anchor="t">
                        <a:noAutofit/>
                      </wps:bodyPr>
                    </wps:wsp>
                  </a:graphicData>
                </a:graphic>
              </wp:anchor>
            </w:drawing>
          </mc:Choice>
          <mc:Fallback>
            <w:pict>
              <v:shape w14:anchorId="64720BC2" id="TextBox 27" o:spid="_x0000_s1052" type="#_x0000_t202" style="position:absolute;left:0;text-align:left;margin-left:261.2pt;margin-top:4.85pt;width:26.7pt;height:52.2pt;z-index:251658243;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" filled="f" stroked="f">
                <v:textbox inset="2mm,1mm,2mm,1mm">
                  <w:txbxContent>
                    <w:p w14:paraId="5728A968" w14:textId="49F7F3BB" w:rsidR="009C1341" w:rsidRPr="00EA0F2F" w:rsidRDefault="009C1341" w:rsidP="009C1341">
                      <w:r w:rsidRPr="001F4187">
                        <w:rPr>
                          <w:rFonts w:asciiTheme="minorHAnsi" w:hAnsi="Calibri" w:cstheme="minorBidi"/>
                          <w:color w:val="ED7D31" w:themeColor="accent2"/>
                          <w:kern w:val="24"/>
                          <w:lang w:val="en-US"/>
                        </w:rPr>
                        <w:t xml:space="preserve">    </w:t>
                      </w:r>
                      <w:r>
                        <w:rPr>
                          <w:rFonts w:asciiTheme="minorHAnsi" w:hAnsi="Calibri" w:cstheme="minorBidi"/>
                          <w:color w:val="ED7D31" w:themeColor="accent2"/>
                          <w:kern w:val="24"/>
                          <w:position w:val="-6"/>
                          <w:lang w:val="en-US"/>
                        </w:rPr>
                        <w:t>Subframe selected by UE</w:t>
                      </w:r>
                    </w:p>
                  </w:txbxContent>
                </v:textbox>
              </v:shape>
            </w:pict>
          </mc:Fallback>
        </mc:AlternateContent>
      </w:r>
    </w:p>
    <w:p w14:paraId="692FBF1F" w14:textId="474A2453" w:rsidR="00B93EB1" w:rsidRDefault="005F32BF" w:rsidP="000470EC">
      <w:pPr>
        <w:jc w:val="both"/>
        <w:rPr>
          <w:rFonts w:eastAsia="Calibri"/>
          <w:lang w:val="en-US"/>
        </w:rPr>
      </w:pPr>
      <w:r>
        <w:rPr>
          <w:noProof/>
        </w:rPr>
        <mc:AlternateContent>
          <mc:Choice Requires="wps">
            <w:drawing>
              <wp:anchor distT="0" distB="0" distL="114300" distR="114300" simplePos="0" relativeHeight="251658241" behindDoc="0" locked="0" layoutInCell="1" allowOverlap="1" wp14:anchorId="116CDAFA" wp14:editId="46280944">
                <wp:simplePos x="0" y="0"/>
                <wp:positionH relativeFrom="column">
                  <wp:posOffset>5033352</wp:posOffset>
                </wp:positionH>
                <wp:positionV relativeFrom="paragraph">
                  <wp:posOffset>154598</wp:posOffset>
                </wp:positionV>
                <wp:extent cx="400520" cy="236600"/>
                <wp:effectExtent l="0" t="0" r="0" b="0"/>
                <wp:wrapNone/>
                <wp:docPr id="79" name="TextBox 34"/>
                <wp:cNvGraphicFramePr/>
                <a:graphic xmlns:a="http://schemas.openxmlformats.org/drawingml/2006/main">
                  <a:graphicData uri="http://schemas.microsoft.com/office/word/2010/wordprocessingShape">
                    <wps:wsp>
                      <wps:cNvSpPr txBox="1"/>
                      <wps:spPr>
                        <a:xfrm>
                          <a:off x="0" y="0"/>
                          <a:ext cx="400520" cy="236600"/>
                        </a:xfrm>
                        <a:prstGeom prst="rect">
                          <a:avLst/>
                        </a:prstGeom>
                      </wps:spPr>
                      <wps:txbx>
                        <w:txbxContent>
                          <w:p w14:paraId="6DF669CE" w14:textId="77777777" w:rsidR="005F32BF" w:rsidRPr="00EA0F2F" w:rsidRDefault="005F32BF" w:rsidP="005F32BF">
                            <w:r w:rsidRPr="00EA0F2F">
                              <w:rPr>
                                <w:rFonts w:asciiTheme="minorHAnsi" w:hAnsi="Calibri" w:cstheme="minorBidi"/>
                                <w:color w:val="000000" w:themeColor="text1"/>
                                <w:kern w:val="24"/>
                                <w:lang w:val="en-US"/>
                              </w:rPr>
                              <w:t>n+T2</w:t>
                            </w:r>
                          </w:p>
                        </w:txbxContent>
                      </wps:txbx>
                      <wps:bodyPr vert="horz" wrap="none" lIns="72000" tIns="36000" rIns="72000" bIns="36000" rtlCol="0" anchor="t">
                        <a:noAutofit/>
                      </wps:bodyPr>
                    </wps:wsp>
                  </a:graphicData>
                </a:graphic>
              </wp:anchor>
            </w:drawing>
          </mc:Choice>
          <mc:Fallback>
            <w:pict>
              <v:shape w14:anchorId="116CDAFA" id="TextBox 34" o:spid="_x0000_s1053" type="#_x0000_t202" style="position:absolute;left:0;text-align:left;margin-left:396.35pt;margin-top:12.15pt;width:31.55pt;height:18.65pt;z-index:251658241;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" filled="f" stroked="f">
                <v:textbox inset="2mm,1mm,2mm,1mm">
                  <w:txbxContent>
                    <w:p w14:paraId="6DF669CE" w14:textId="77777777" w:rsidR="005F32BF" w:rsidRPr="00EA0F2F" w:rsidRDefault="005F32BF" w:rsidP="005F32BF">
                      <w:r w:rsidRPr="00EA0F2F">
                        <w:rPr>
                          <w:rFonts w:asciiTheme="minorHAnsi" w:hAnsi="Calibri" w:cstheme="minorBidi"/>
                          <w:color w:val="000000" w:themeColor="text1"/>
                          <w:kern w:val="24"/>
                          <w:lang w:val="en-US"/>
                        </w:rPr>
                        <w:t>n+T2</w:t>
                      </w:r>
                    </w:p>
                  </w:txbxContent>
                </v:textbox>
              </v:shape>
            </w:pict>
          </mc:Fallback>
        </mc:AlternateContent>
      </w:r>
    </w:p>
    <w:p w14:paraId="62CE19B5" w14:textId="2522864F" w:rsidR="00B93EB1" w:rsidRDefault="00B93EB1" w:rsidP="000470EC">
      <w:pPr>
        <w:jc w:val="both"/>
        <w:rPr>
          <w:rFonts w:eastAsia="Calibri"/>
          <w:lang w:val="en-US"/>
        </w:rPr>
      </w:pPr>
    </w:p>
    <w:p w14:paraId="057AA127" w14:textId="55304BDB" w:rsidR="00A1469D" w:rsidRPr="00EA0F2F" w:rsidRDefault="005F32BF" w:rsidP="00EA0F2F">
      <w:pPr>
        <w:jc w:val="center"/>
        <w:rPr>
          <w:rFonts w:eastAsia="Calibri"/>
          <w:b/>
          <w:bCs/>
          <w:lang w:val="en-US"/>
        </w:rPr>
      </w:pPr>
      <w:r w:rsidRPr="00EA0F2F">
        <w:rPr>
          <w:rFonts w:eastAsia="Calibri"/>
          <w:b/>
          <w:bCs/>
          <w:lang w:val="en-US"/>
        </w:rPr>
        <w:t xml:space="preserve">Figure 1: </w:t>
      </w:r>
      <w:r w:rsidR="00174AAE" w:rsidRPr="00EA0F2F">
        <w:rPr>
          <w:rFonts w:eastAsia="Calibri"/>
          <w:b/>
          <w:bCs/>
          <w:lang w:val="en-US"/>
        </w:rPr>
        <w:t>Partial sensing following LTE behavior</w:t>
      </w:r>
    </w:p>
    <w:p w14:paraId="75427262" w14:textId="7F4DD88A" w:rsidR="005F32BF" w:rsidRDefault="005F32BF" w:rsidP="000470EC">
      <w:pPr>
        <w:jc w:val="both"/>
        <w:rPr>
          <w:rFonts w:eastAsia="Calibri"/>
          <w:lang w:val="en-US"/>
        </w:rPr>
      </w:pPr>
    </w:p>
    <w:p w14:paraId="0118D27E" w14:textId="56EFEEF8" w:rsidR="00442129" w:rsidRDefault="005F32BF" w:rsidP="000470EC">
      <w:pPr>
        <w:jc w:val="both"/>
        <w:rPr>
          <w:rFonts w:eastAsia="Calibri"/>
          <w:lang w:val="en-US"/>
        </w:rPr>
      </w:pPr>
      <w:r w:rsidRPr="005F32BF">
        <w:rPr>
          <w:rFonts w:eastAsia="Calibri"/>
          <w:noProof/>
        </w:rPr>
        <mc:AlternateContent>
          <mc:Choice Requires="wpg">
            <w:drawing>
              <wp:anchor distT="0" distB="0" distL="114300" distR="114300" simplePos="0" relativeHeight="251658240" behindDoc="0" locked="0" layoutInCell="1" allowOverlap="1" wp14:anchorId="718D3819" wp14:editId="5FB4B9B1">
                <wp:simplePos x="0" y="0"/>
                <wp:positionH relativeFrom="column">
                  <wp:posOffset>229479</wp:posOffset>
                </wp:positionH>
                <wp:positionV relativeFrom="paragraph">
                  <wp:posOffset>-2638</wp:posOffset>
                </wp:positionV>
                <wp:extent cx="5894363" cy="2061656"/>
                <wp:effectExtent l="0" t="0" r="24130" b="0"/>
                <wp:wrapNone/>
                <wp:docPr id="53" name="Group 35"/>
                <wp:cNvGraphicFramePr/>
                <a:graphic xmlns:a="http://schemas.openxmlformats.org/drawingml/2006/main">
                  <a:graphicData uri="http://schemas.microsoft.com/office/word/2010/wordprocessingGroup">
                    <wpg:wgp>
                      <wpg:cNvGrpSpPr/>
                      <wpg:grpSpPr>
                        <a:xfrm>
                          <a:off x="0" y="0"/>
                          <a:ext cx="5894363" cy="2061656"/>
                          <a:chOff x="0" y="0"/>
                          <a:chExt cx="8194361" cy="2636080"/>
                        </a:xfrm>
                      </wpg:grpSpPr>
                      <wpg:grpSp>
                        <wpg:cNvPr id="54" name="Group 54"/>
                        <wpg:cNvGrpSpPr/>
                        <wpg:grpSpPr>
                          <a:xfrm>
                            <a:off x="0" y="0"/>
                            <a:ext cx="8194361" cy="2636080"/>
                            <a:chOff x="0" y="0"/>
                            <a:chExt cx="8194361" cy="2636080"/>
                          </a:xfrm>
                        </wpg:grpSpPr>
                        <wps:wsp>
                          <wps:cNvPr id="55" name="Straight Arrow Connector 55"/>
                          <wps:cNvCnPr>
                            <a:cxnSpLocks/>
                          </wps:cNvCnPr>
                          <wps:spPr bwMode="auto">
                            <a:xfrm>
                              <a:off x="0" y="1820328"/>
                              <a:ext cx="8194361" cy="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56" name="Straight Arrow Connector 56"/>
                          <wps:cNvCnPr/>
                          <wps:spPr bwMode="auto">
                            <a:xfrm>
                              <a:off x="3794330" y="1180060"/>
                              <a:ext cx="0" cy="630195"/>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57" name="Straight Connector 57"/>
                          <wps:cNvCnPr/>
                          <wps:spPr bwMode="auto">
                            <a:xfrm>
                              <a:off x="4338028" y="432477"/>
                              <a:ext cx="0" cy="1618735"/>
                            </a:xfrm>
                            <a:prstGeom prst="line">
                              <a:avLst/>
                            </a:prstGeom>
                            <a:ln>
                              <a:prstDash val="lgDash"/>
                              <a:headEnd type="none" w="med" len="med"/>
                              <a:tailEnd type="none"/>
                            </a:ln>
                          </wps:spPr>
                          <wps:style>
                            <a:lnRef idx="1">
                              <a:schemeClr val="accent5"/>
                            </a:lnRef>
                            <a:fillRef idx="0">
                              <a:schemeClr val="accent5"/>
                            </a:fillRef>
                            <a:effectRef idx="0">
                              <a:schemeClr val="accent5"/>
                            </a:effectRef>
                            <a:fontRef idx="minor">
                              <a:schemeClr val="tx1"/>
                            </a:fontRef>
                          </wps:style>
                          <wps:bodyPr/>
                        </wps:wsp>
                        <wps:wsp>
                          <wps:cNvPr id="58" name="Straight Connector 58"/>
                          <wps:cNvCnPr/>
                          <wps:spPr bwMode="auto">
                            <a:xfrm>
                              <a:off x="7017385" y="432477"/>
                              <a:ext cx="0" cy="1618735"/>
                            </a:xfrm>
                            <a:prstGeom prst="line">
                              <a:avLst/>
                            </a:prstGeom>
                            <a:ln>
                              <a:prstDash val="lgDash"/>
                              <a:headEnd type="none" w="med" len="med"/>
                              <a:tailEnd type="none"/>
                            </a:ln>
                          </wps:spPr>
                          <wps:style>
                            <a:lnRef idx="1">
                              <a:schemeClr val="accent5"/>
                            </a:lnRef>
                            <a:fillRef idx="0">
                              <a:schemeClr val="accent5"/>
                            </a:fillRef>
                            <a:effectRef idx="0">
                              <a:schemeClr val="accent5"/>
                            </a:effectRef>
                            <a:fontRef idx="minor">
                              <a:schemeClr val="tx1"/>
                            </a:fontRef>
                          </wps:style>
                          <wps:bodyPr/>
                        </wps:wsp>
                        <wps:wsp>
                          <wps:cNvPr id="59" name="Straight Arrow Connector 59"/>
                          <wps:cNvCnPr/>
                          <wps:spPr bwMode="auto">
                            <a:xfrm>
                              <a:off x="4338028" y="240947"/>
                              <a:ext cx="2679357" cy="0"/>
                            </a:xfrm>
                            <a:prstGeom prst="straightConnector1">
                              <a:avLst/>
                            </a:prstGeom>
                            <a:ln>
                              <a:headEnd type="triangle"/>
                              <a:tailEnd type="triangle"/>
                            </a:ln>
                          </wps:spPr>
                          <wps:style>
                            <a:lnRef idx="1">
                              <a:schemeClr val="accent5"/>
                            </a:lnRef>
                            <a:fillRef idx="0">
                              <a:schemeClr val="accent5"/>
                            </a:fillRef>
                            <a:effectRef idx="0">
                              <a:schemeClr val="accent5"/>
                            </a:effectRef>
                            <a:fontRef idx="minor">
                              <a:schemeClr val="tx1"/>
                            </a:fontRef>
                          </wps:style>
                          <wps:bodyPr/>
                        </wps:wsp>
                        <wps:wsp>
                          <wps:cNvPr id="60" name="TextBox 8"/>
                          <wps:cNvSpPr txBox="1"/>
                          <wps:spPr>
                            <a:xfrm>
                              <a:off x="3662566" y="1747721"/>
                              <a:ext cx="293764" cy="302587"/>
                            </a:xfrm>
                            <a:prstGeom prst="rect">
                              <a:avLst/>
                            </a:prstGeom>
                          </wps:spPr>
                          <wps:txbx>
                            <w:txbxContent>
                              <w:p w14:paraId="32408B13" w14:textId="77777777" w:rsidR="005F32BF" w:rsidRPr="00EA0F2F" w:rsidRDefault="005F32BF" w:rsidP="005F32BF">
                                <w:r w:rsidRPr="00EA0F2F">
                                  <w:rPr>
                                    <w:rFonts w:asciiTheme="minorHAnsi" w:hAnsi="Calibri" w:cstheme="minorBidi"/>
                                    <w:color w:val="000000" w:themeColor="text1"/>
                                    <w:kern w:val="24"/>
                                    <w:lang w:val="en-US"/>
                                  </w:rPr>
                                  <w:t>n</w:t>
                                </w:r>
                              </w:p>
                            </w:txbxContent>
                          </wps:txbx>
                          <wps:bodyPr vert="horz" wrap="none" lIns="72000" tIns="36000" rIns="72000" bIns="36000" rtlCol="0" anchor="t">
                            <a:noAutofit/>
                          </wps:bodyPr>
                        </wps:wsp>
                        <wps:wsp>
                          <wps:cNvPr id="61" name="TextBox 10"/>
                          <wps:cNvSpPr txBox="1"/>
                          <wps:spPr>
                            <a:xfrm>
                              <a:off x="4615484" y="0"/>
                              <a:ext cx="2203215" cy="357671"/>
                            </a:xfrm>
                            <a:prstGeom prst="rect">
                              <a:avLst/>
                            </a:prstGeom>
                          </wps:spPr>
                          <wps:txbx>
                            <w:txbxContent>
                              <w:p w14:paraId="71241F15" w14:textId="77777777" w:rsidR="005F32BF" w:rsidRPr="00EA0F2F" w:rsidRDefault="005F32BF" w:rsidP="005F32BF">
                                <w:r w:rsidRPr="00EA0F2F">
                                  <w:rPr>
                                    <w:rFonts w:asciiTheme="minorHAnsi" w:hAnsi="Calibri" w:cstheme="minorBidi"/>
                                    <w:color w:val="5B9BD5" w:themeColor="accent5"/>
                                    <w:kern w:val="24"/>
                                    <w:lang w:val="en-US"/>
                                  </w:rPr>
                                  <w:t>Resource Selection Window</w:t>
                                </w:r>
                              </w:p>
                            </w:txbxContent>
                          </wps:txbx>
                          <wps:bodyPr vert="horz" wrap="none" lIns="72000" tIns="36000" rIns="72000" bIns="36000" rtlCol="0" anchor="t">
                            <a:noAutofit/>
                          </wps:bodyPr>
                        </wps:wsp>
                        <wps:wsp>
                          <wps:cNvPr id="62" name="Straight Arrow Connector 62"/>
                          <wps:cNvCnPr/>
                          <wps:spPr bwMode="auto">
                            <a:xfrm>
                              <a:off x="3794330" y="1099741"/>
                              <a:ext cx="543698" cy="0"/>
                            </a:xfrm>
                            <a:prstGeom prst="straightConnector1">
                              <a:avLst/>
                            </a:prstGeom>
                            <a:solidFill>
                              <a:schemeClr val="accent1"/>
                            </a:solidFill>
                            <a:ln w="12700" cap="flat" cmpd="sng" algn="ctr">
                              <a:solidFill>
                                <a:schemeClr val="tx1"/>
                              </a:solidFill>
                              <a:prstDash val="solid"/>
                              <a:round/>
                              <a:headEnd type="triangle"/>
                              <a:tailEnd type="triangle"/>
                            </a:ln>
                            <a:effectLst/>
                          </wps:spPr>
                          <wps:bodyPr/>
                        </wps:wsp>
                        <wps:wsp>
                          <wps:cNvPr id="63" name="TextBox 12"/>
                          <wps:cNvSpPr txBox="1"/>
                          <wps:spPr>
                            <a:xfrm>
                              <a:off x="3854106" y="830597"/>
                              <a:ext cx="375862" cy="302587"/>
                            </a:xfrm>
                            <a:prstGeom prst="rect">
                              <a:avLst/>
                            </a:prstGeom>
                          </wps:spPr>
                          <wps:txbx>
                            <w:txbxContent>
                              <w:p w14:paraId="11C957E7" w14:textId="77777777" w:rsidR="005F32BF" w:rsidRPr="00EA0F2F" w:rsidRDefault="005F32BF" w:rsidP="005F32BF">
                                <w:r w:rsidRPr="00EA0F2F">
                                  <w:rPr>
                                    <w:rFonts w:asciiTheme="minorHAnsi" w:hAnsi="Calibri" w:cstheme="minorBidi"/>
                                    <w:color w:val="000000" w:themeColor="text1"/>
                                    <w:kern w:val="24"/>
                                    <w:lang w:val="en-US"/>
                                  </w:rPr>
                                  <w:t>T1</w:t>
                                </w:r>
                              </w:p>
                            </w:txbxContent>
                          </wps:txbx>
                          <wps:bodyPr vert="horz" wrap="none" lIns="72000" tIns="36000" rIns="72000" bIns="36000" rtlCol="0" anchor="t">
                            <a:noAutofit/>
                          </wps:bodyPr>
                        </wps:wsp>
                        <wps:wsp>
                          <wps:cNvPr id="64" name="Straight Connector 64"/>
                          <wps:cNvCnPr/>
                          <wps:spPr bwMode="auto">
                            <a:xfrm>
                              <a:off x="4490428" y="432477"/>
                              <a:ext cx="0" cy="1618735"/>
                            </a:xfrm>
                            <a:prstGeom prst="line">
                              <a:avLst/>
                            </a:prstGeom>
                            <a:ln>
                              <a:prstDash val="lgDash"/>
                              <a:headEnd type="none" w="med" len="med"/>
                              <a:tailEnd type="none"/>
                            </a:ln>
                          </wps:spPr>
                          <wps:style>
                            <a:lnRef idx="1">
                              <a:schemeClr val="accent5"/>
                            </a:lnRef>
                            <a:fillRef idx="0">
                              <a:schemeClr val="accent5"/>
                            </a:fillRef>
                            <a:effectRef idx="0">
                              <a:schemeClr val="accent5"/>
                            </a:effectRef>
                            <a:fontRef idx="minor">
                              <a:schemeClr val="tx1"/>
                            </a:fontRef>
                          </wps:style>
                          <wps:bodyPr/>
                        </wps:wsp>
                        <wps:wsp>
                          <wps:cNvPr id="65" name="TextBox 15"/>
                          <wps:cNvSpPr txBox="1"/>
                          <wps:spPr>
                            <a:xfrm>
                              <a:off x="4087621" y="1988379"/>
                              <a:ext cx="556832" cy="301974"/>
                            </a:xfrm>
                            <a:prstGeom prst="rect">
                              <a:avLst/>
                            </a:prstGeom>
                          </wps:spPr>
                          <wps:txbx>
                            <w:txbxContent>
                              <w:p w14:paraId="743DE25A" w14:textId="77777777" w:rsidR="005F32BF" w:rsidRPr="00EA0F2F" w:rsidRDefault="005F32BF" w:rsidP="005F32BF">
                                <w:r w:rsidRPr="00EA0F2F">
                                  <w:rPr>
                                    <w:rFonts w:asciiTheme="minorHAnsi" w:hAnsi="Calibri" w:cstheme="minorBidi"/>
                                    <w:color w:val="000000" w:themeColor="text1"/>
                                    <w:kern w:val="24"/>
                                    <w:lang w:val="en-US"/>
                                  </w:rPr>
                                  <w:t>n+T1</w:t>
                                </w:r>
                              </w:p>
                            </w:txbxContent>
                          </wps:txbx>
                          <wps:bodyPr vert="horz" wrap="none" lIns="72000" tIns="36000" rIns="72000" bIns="36000" rtlCol="0" anchor="t">
                            <a:noAutofit/>
                          </wps:bodyPr>
                        </wps:wsp>
                        <wps:wsp>
                          <wps:cNvPr id="66" name="TextBox 16"/>
                          <wps:cNvSpPr txBox="1"/>
                          <wps:spPr>
                            <a:xfrm>
                              <a:off x="4254385" y="226802"/>
                              <a:ext cx="742215" cy="303199"/>
                            </a:xfrm>
                            <a:prstGeom prst="rect">
                              <a:avLst/>
                            </a:prstGeom>
                          </wps:spPr>
                          <wps:txbx>
                            <w:txbxContent>
                              <w:p w14:paraId="052181B2" w14:textId="77777777" w:rsidR="005F32BF" w:rsidRPr="00EA0F2F" w:rsidRDefault="005F32BF" w:rsidP="005F32BF">
                                <w:r w:rsidRPr="00EA0F2F">
                                  <w:rPr>
                                    <w:rFonts w:asciiTheme="minorHAnsi" w:hAnsi="Calibri" w:cstheme="minorBidi"/>
                                    <w:color w:val="000000" w:themeColor="text1"/>
                                    <w:kern w:val="24"/>
                                    <w:lang w:val="en-US"/>
                                  </w:rPr>
                                  <w:t>Tproc,1</w:t>
                                </w:r>
                              </w:p>
                            </w:txbxContent>
                          </wps:txbx>
                          <wps:bodyPr vert="horz" wrap="none" lIns="72000" tIns="36000" rIns="72000" bIns="36000" rtlCol="0" anchor="t">
                            <a:noAutofit/>
                          </wps:bodyPr>
                        </wps:wsp>
                        <wps:wsp>
                          <wps:cNvPr id="67" name="Straight Connector 67"/>
                          <wps:cNvCnPr/>
                          <wps:spPr bwMode="auto">
                            <a:xfrm>
                              <a:off x="624416" y="477461"/>
                              <a:ext cx="0" cy="1618735"/>
                            </a:xfrm>
                            <a:prstGeom prst="line">
                              <a:avLst/>
                            </a:prstGeom>
                            <a:ln>
                              <a:prstDash val="lgDash"/>
                              <a:headEnd type="none" w="med" len="med"/>
                              <a:tailEnd type="none"/>
                            </a:ln>
                          </wps:spPr>
                          <wps:style>
                            <a:lnRef idx="1">
                              <a:schemeClr val="accent5"/>
                            </a:lnRef>
                            <a:fillRef idx="0">
                              <a:schemeClr val="accent5"/>
                            </a:fillRef>
                            <a:effectRef idx="0">
                              <a:schemeClr val="accent5"/>
                            </a:effectRef>
                            <a:fontRef idx="minor">
                              <a:schemeClr val="tx1"/>
                            </a:fontRef>
                          </wps:style>
                          <wps:bodyPr/>
                        </wps:wsp>
                        <wps:wsp>
                          <wps:cNvPr id="68" name="TextBox 23"/>
                          <wps:cNvSpPr txBox="1"/>
                          <wps:spPr>
                            <a:xfrm>
                              <a:off x="377992" y="2105273"/>
                              <a:ext cx="523286" cy="301974"/>
                            </a:xfrm>
                            <a:prstGeom prst="rect">
                              <a:avLst/>
                            </a:prstGeom>
                          </wps:spPr>
                          <wps:txbx>
                            <w:txbxContent>
                              <w:p w14:paraId="71794BD3" w14:textId="77777777" w:rsidR="005F32BF" w:rsidRPr="00EA0F2F" w:rsidRDefault="005F32BF" w:rsidP="005F32BF">
                                <w:r w:rsidRPr="00EA0F2F">
                                  <w:rPr>
                                    <w:rFonts w:asciiTheme="minorHAnsi" w:hAnsi="Calibri" w:cstheme="minorBidi"/>
                                    <w:color w:val="000000" w:themeColor="text1"/>
                                    <w:kern w:val="24"/>
                                    <w:lang w:val="en-US"/>
                                  </w:rPr>
                                  <w:t>n-T0</w:t>
                                </w:r>
                              </w:p>
                            </w:txbxContent>
                          </wps:txbx>
                          <wps:bodyPr vert="horz" wrap="none" lIns="72000" tIns="36000" rIns="72000" bIns="36000" rtlCol="0" anchor="t">
                            <a:noAutofit/>
                          </wps:bodyPr>
                        </wps:wsp>
                        <wps:wsp>
                          <wps:cNvPr id="69" name="Straight Arrow Connector 69"/>
                          <wps:cNvCnPr>
                            <a:cxnSpLocks/>
                          </wps:cNvCnPr>
                          <wps:spPr bwMode="auto">
                            <a:xfrm>
                              <a:off x="720586" y="2520571"/>
                              <a:ext cx="2942979" cy="0"/>
                            </a:xfrm>
                            <a:prstGeom prst="straightConnector1">
                              <a:avLst/>
                            </a:prstGeom>
                            <a:ln>
                              <a:headEnd type="triangle"/>
                              <a:tailEnd type="triangle"/>
                            </a:ln>
                          </wps:spPr>
                          <wps:style>
                            <a:lnRef idx="1">
                              <a:schemeClr val="accent5"/>
                            </a:lnRef>
                            <a:fillRef idx="0">
                              <a:schemeClr val="accent5"/>
                            </a:fillRef>
                            <a:effectRef idx="0">
                              <a:schemeClr val="accent5"/>
                            </a:effectRef>
                            <a:fontRef idx="minor">
                              <a:schemeClr val="tx1"/>
                            </a:fontRef>
                          </wps:style>
                          <wps:bodyPr/>
                        </wps:wsp>
                        <wps:wsp>
                          <wps:cNvPr id="70" name="TextBox 25"/>
                          <wps:cNvSpPr txBox="1"/>
                          <wps:spPr>
                            <a:xfrm>
                              <a:off x="999295" y="2278409"/>
                              <a:ext cx="1964864" cy="357671"/>
                            </a:xfrm>
                            <a:prstGeom prst="rect">
                              <a:avLst/>
                            </a:prstGeom>
                          </wps:spPr>
                          <wps:txbx>
                            <w:txbxContent>
                              <w:p w14:paraId="555EC667" w14:textId="77777777" w:rsidR="005F32BF" w:rsidRPr="00EA0F2F" w:rsidRDefault="005F32BF" w:rsidP="005F32BF">
                                <w:r w:rsidRPr="00EA0F2F">
                                  <w:rPr>
                                    <w:rFonts w:asciiTheme="minorHAnsi" w:hAnsi="Calibri" w:cstheme="minorBidi"/>
                                    <w:color w:val="5B9BD5" w:themeColor="accent5"/>
                                    <w:kern w:val="24"/>
                                    <w:lang w:val="en-US"/>
                                  </w:rPr>
                                  <w:t>Normal Sensing Window</w:t>
                                </w:r>
                              </w:p>
                            </w:txbxContent>
                          </wps:txbx>
                          <wps:bodyPr vert="horz" wrap="none" lIns="72000" tIns="36000" rIns="72000" bIns="36000" rtlCol="0" anchor="t">
                            <a:noAutofit/>
                          </wps:bodyPr>
                        </wps:wsp>
                        <wps:wsp>
                          <wps:cNvPr id="71" name="Straight Connector 71"/>
                          <wps:cNvCnPr>
                            <a:cxnSpLocks/>
                          </wps:cNvCnPr>
                          <wps:spPr bwMode="auto">
                            <a:xfrm>
                              <a:off x="3654880" y="636990"/>
                              <a:ext cx="8685" cy="1469279"/>
                            </a:xfrm>
                            <a:prstGeom prst="line">
                              <a:avLst/>
                            </a:prstGeom>
                            <a:ln>
                              <a:prstDash val="lgDash"/>
                              <a:headEnd type="none" w="med" len="med"/>
                              <a:tailEnd type="none"/>
                            </a:ln>
                          </wps:spPr>
                          <wps:style>
                            <a:lnRef idx="1">
                              <a:schemeClr val="accent5"/>
                            </a:lnRef>
                            <a:fillRef idx="0">
                              <a:schemeClr val="accent5"/>
                            </a:fillRef>
                            <a:effectRef idx="0">
                              <a:schemeClr val="accent5"/>
                            </a:effectRef>
                            <a:fontRef idx="minor">
                              <a:schemeClr val="tx1"/>
                            </a:fontRef>
                          </wps:style>
                          <wps:bodyPr/>
                        </wps:wsp>
                        <wps:wsp>
                          <wps:cNvPr id="72" name="TextBox 27"/>
                          <wps:cNvSpPr txBox="1"/>
                          <wps:spPr>
                            <a:xfrm>
                              <a:off x="3493285" y="339621"/>
                              <a:ext cx="742215" cy="303199"/>
                            </a:xfrm>
                            <a:prstGeom prst="rect">
                              <a:avLst/>
                            </a:prstGeom>
                          </wps:spPr>
                          <wps:txbx>
                            <w:txbxContent>
                              <w:p w14:paraId="2FEE34DC" w14:textId="77777777" w:rsidR="005F32BF" w:rsidRPr="00EA0F2F" w:rsidRDefault="005F32BF" w:rsidP="005F32BF">
                                <w:r w:rsidRPr="00EA0F2F">
                                  <w:rPr>
                                    <w:rFonts w:asciiTheme="minorHAnsi" w:hAnsi="Calibri" w:cstheme="minorBidi"/>
                                    <w:color w:val="000000" w:themeColor="text1"/>
                                    <w:kern w:val="24"/>
                                    <w:lang w:val="en-US"/>
                                  </w:rPr>
                                  <w:t>Tproc,0</w:t>
                                </w:r>
                              </w:p>
                            </w:txbxContent>
                          </wps:txbx>
                          <wps:bodyPr vert="horz" wrap="none" lIns="72000" tIns="36000" rIns="72000" bIns="36000" rtlCol="0" anchor="t">
                            <a:noAutofit/>
                          </wps:bodyPr>
                        </wps:wsp>
                        <wps:wsp>
                          <wps:cNvPr id="73" name="Straight Connector 73"/>
                          <wps:cNvCnPr>
                            <a:cxnSpLocks/>
                          </wps:cNvCnPr>
                          <wps:spPr bwMode="auto">
                            <a:xfrm>
                              <a:off x="3793843" y="636990"/>
                              <a:ext cx="6257" cy="1414222"/>
                            </a:xfrm>
                            <a:prstGeom prst="line">
                              <a:avLst/>
                            </a:prstGeom>
                            <a:ln>
                              <a:prstDash val="lgDash"/>
                              <a:headEnd type="none" w="med" len="med"/>
                              <a:tailEnd type="none"/>
                            </a:ln>
                          </wps:spPr>
                          <wps:style>
                            <a:lnRef idx="1">
                              <a:schemeClr val="accent5"/>
                            </a:lnRef>
                            <a:fillRef idx="0">
                              <a:schemeClr val="accent5"/>
                            </a:fillRef>
                            <a:effectRef idx="0">
                              <a:schemeClr val="accent5"/>
                            </a:effectRef>
                            <a:fontRef idx="minor">
                              <a:schemeClr val="tx1"/>
                            </a:fontRef>
                          </wps:style>
                          <wps:bodyPr/>
                        </wps:wsp>
                        <wps:wsp>
                          <wps:cNvPr id="74" name="Left Brace 74"/>
                          <wps:cNvSpPr/>
                          <wps:spPr>
                            <a:xfrm rot="5400000">
                              <a:off x="2734995" y="908307"/>
                              <a:ext cx="414001" cy="1410046"/>
                            </a:xfrm>
                            <a:prstGeom prst="leftBrace">
                              <a:avLst/>
                            </a:prstGeom>
                          </wps:spPr>
                          <wps:style>
                            <a:lnRef idx="1">
                              <a:schemeClr val="accent2"/>
                            </a:lnRef>
                            <a:fillRef idx="0">
                              <a:schemeClr val="accent2"/>
                            </a:fillRef>
                            <a:effectRef idx="0">
                              <a:schemeClr val="accent2"/>
                            </a:effectRef>
                            <a:fontRef idx="minor">
                              <a:schemeClr val="tx1"/>
                            </a:fontRef>
                          </wps:style>
                          <wps:bodyPr rtlCol="0" anchor="ctr"/>
                        </wps:wsp>
                        <wps:wsp>
                          <wps:cNvPr id="75" name="TextBox 30"/>
                          <wps:cNvSpPr txBox="1"/>
                          <wps:spPr>
                            <a:xfrm>
                              <a:off x="2065849" y="1987130"/>
                              <a:ext cx="523286" cy="304423"/>
                            </a:xfrm>
                            <a:prstGeom prst="rect">
                              <a:avLst/>
                            </a:prstGeom>
                          </wps:spPr>
                          <wps:txbx>
                            <w:txbxContent>
                              <w:p w14:paraId="606EB4C9" w14:textId="77777777" w:rsidR="005F32BF" w:rsidRPr="00EA0F2F" w:rsidRDefault="005F32BF" w:rsidP="005F32BF">
                                <w:r w:rsidRPr="00EA0F2F">
                                  <w:rPr>
                                    <w:rFonts w:asciiTheme="minorHAnsi" w:hAnsi="Calibri" w:cstheme="minorBidi"/>
                                    <w:color w:val="000000" w:themeColor="text1"/>
                                    <w:kern w:val="24"/>
                                    <w:lang w:val="en-US"/>
                                  </w:rPr>
                                  <w:t>n-T4</w:t>
                                </w:r>
                              </w:p>
                            </w:txbxContent>
                          </wps:txbx>
                          <wps:bodyPr vert="horz" wrap="none" lIns="72000" tIns="36000" rIns="72000" bIns="36000" rtlCol="0" anchor="t">
                            <a:noAutofit/>
                          </wps:bodyPr>
                        </wps:wsp>
                        <wps:wsp>
                          <wps:cNvPr id="76" name="TextBox 31"/>
                          <wps:cNvSpPr txBox="1"/>
                          <wps:spPr>
                            <a:xfrm>
                              <a:off x="1742478" y="1116841"/>
                              <a:ext cx="2051377" cy="469606"/>
                            </a:xfrm>
                            <a:prstGeom prst="rect">
                              <a:avLst/>
                            </a:prstGeom>
                          </wps:spPr>
                          <wps:txbx>
                            <w:txbxContent>
                              <w:p w14:paraId="121A6D32" w14:textId="77777777" w:rsidR="005F32BF" w:rsidRPr="00EA0F2F" w:rsidRDefault="005F32BF" w:rsidP="005F32BF">
                                <w:r w:rsidRPr="005F32BF">
                                  <w:rPr>
                                    <w:rFonts w:asciiTheme="minorHAnsi" w:hAnsi="Calibri" w:cstheme="minorBidi"/>
                                    <w:color w:val="ED7D31" w:themeColor="accent2"/>
                                    <w:kern w:val="24"/>
                                    <w:lang w:val="en-US"/>
                                  </w:rPr>
                                  <w:t xml:space="preserve">    Partial Sensing Window</w:t>
                                </w:r>
                              </w:p>
                            </w:txbxContent>
                          </wps:txbx>
                          <wps:bodyPr vert="horz" wrap="none" lIns="72000" tIns="36000" rIns="72000" bIns="36000" rtlCol="0" anchor="t">
                            <a:noAutofit/>
                          </wps:bodyPr>
                        </wps:wsp>
                        <wps:wsp>
                          <wps:cNvPr id="77" name="Straight Connector 77"/>
                          <wps:cNvCnPr/>
                          <wps:spPr bwMode="auto">
                            <a:xfrm>
                              <a:off x="2233709" y="432476"/>
                              <a:ext cx="0" cy="1618735"/>
                            </a:xfrm>
                            <a:prstGeom prst="line">
                              <a:avLst/>
                            </a:prstGeom>
                            <a:ln>
                              <a:prstDash val="lgDash"/>
                              <a:headEnd type="none" w="med" len="med"/>
                              <a:tailEnd type="none"/>
                            </a:ln>
                          </wps:spPr>
                          <wps:style>
                            <a:lnRef idx="1">
                              <a:schemeClr val="accent5"/>
                            </a:lnRef>
                            <a:fillRef idx="0">
                              <a:schemeClr val="accent5"/>
                            </a:fillRef>
                            <a:effectRef idx="0">
                              <a:schemeClr val="accent5"/>
                            </a:effectRef>
                            <a:fontRef idx="minor">
                              <a:schemeClr val="tx1"/>
                            </a:fontRef>
                          </wps:style>
                          <wps:bodyPr/>
                        </wps:wsp>
                      </wpg:grpSp>
                      <wps:wsp>
                        <wps:cNvPr id="78" name="TextBox 34"/>
                        <wps:cNvSpPr txBox="1"/>
                        <wps:spPr>
                          <a:xfrm>
                            <a:off x="6848539" y="2050526"/>
                            <a:ext cx="556832" cy="302587"/>
                          </a:xfrm>
                          <a:prstGeom prst="rect">
                            <a:avLst/>
                          </a:prstGeom>
                        </wps:spPr>
                        <wps:txbx>
                          <w:txbxContent>
                            <w:p w14:paraId="1ADBD967" w14:textId="77777777" w:rsidR="005F32BF" w:rsidRPr="00EA0F2F" w:rsidRDefault="005F32BF" w:rsidP="005F32BF">
                              <w:r w:rsidRPr="00EA0F2F">
                                <w:rPr>
                                  <w:rFonts w:asciiTheme="minorHAnsi" w:hAnsi="Calibri" w:cstheme="minorBidi"/>
                                  <w:color w:val="000000" w:themeColor="text1"/>
                                  <w:kern w:val="24"/>
                                  <w:lang w:val="en-US"/>
                                </w:rPr>
                                <w:t>n+T2</w:t>
                              </w:r>
                            </w:p>
                          </w:txbxContent>
                        </wps:txbx>
                        <wps:bodyPr vert="horz" wrap="none" lIns="72000" tIns="36000" rIns="72000" bIns="36000" rtlCol="0" anchor="t">
                          <a:noAutofit/>
                        </wps:bodyPr>
                      </wps:wsp>
                    </wpg:wgp>
                  </a:graphicData>
                </a:graphic>
                <wp14:sizeRelH relativeFrom="margin">
                  <wp14:pctWidth>0</wp14:pctWidth>
                </wp14:sizeRelH>
                <wp14:sizeRelV relativeFrom="margin">
                  <wp14:pctHeight>0</wp14:pctHeight>
                </wp14:sizeRelV>
              </wp:anchor>
            </w:drawing>
          </mc:Choice>
          <mc:Fallback>
            <w:pict>
              <v:group w14:anchorId="718D3819" id="Group 35" o:spid="_x0000_s1054" style="position:absolute;left:0;text-align:left;margin-left:18.05pt;margin-top:-.2pt;width:464.1pt;height:162.35pt;z-index:251658240;mso-width-relative:margin;mso-height-relative:margin" coordsize="81943,26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">
                <v:group id="Group 54" o:spid="_x0000_s1055" style="position:absolute;width:81943;height:26360" coordsize="81943,26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shape id="Straight Arrow Connector 55" o:spid="_x0000_s1056" type="#_x0000_t32" style="position:absolute;top:18203;width:8194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" filled="t" fillcolor="#4472c4 [3204]" strokecolor="black [3213]" strokeweight="1pt">
                    <v:stroke endarrow="block"/>
                    <o:lock v:ext="edit" shapetype="f"/>
                  </v:shape>
                  <v:shape id="Straight Arrow Connector 56" o:spid="_x0000_s1057" type="#_x0000_t32" style="position:absolute;left:37943;top:11800;width:0;height:630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" filled="t" fillcolor="#4472c4 [3204]" strokecolor="black [3213]" strokeweight="1pt">
                    <v:stroke endarrow="block"/>
                  </v:shape>
                  <v:line id="Straight Connector 57" o:spid="_x0000_s1058" style="position:absolute;visibility:visible;mso-wrap-style:square" from="43380,4324" to="43380,20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" strokecolor="#5b9bd5 [3208]" strokeweight=".5pt">
                    <v:stroke dashstyle="longDash" joinstyle="miter"/>
                  </v:line>
                  <v:line id="Straight Connector 58" o:spid="_x0000_s1059" style="position:absolute;visibility:visible;mso-wrap-style:square" from="70173,4324" to="70173,20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" strokecolor="#5b9bd5 [3208]" strokeweight=".5pt">
                    <v:stroke dashstyle="longDash" joinstyle="miter"/>
                  </v:line>
                  <v:shape id="Straight Arrow Connector 59" o:spid="_x0000_s1060" type="#_x0000_t32" style="position:absolute;left:43380;top:2409;width:2679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" strokecolor="#5b9bd5 [3208]" strokeweight=".5pt">
                    <v:stroke startarrow="block" endarrow="block" joinstyle="miter"/>
                  </v:shape>
                  <v:shape id="TextBox 8" o:spid="_x0000_s1061" type="#_x0000_t202" style="position:absolute;left:36625;top:17477;width:2938;height:30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" filled="f" stroked="f">
                    <v:textbox inset="2mm,1mm,2mm,1mm">
                      <w:txbxContent>
                        <w:p w14:paraId="32408B13" w14:textId="77777777" w:rsidR="005F32BF" w:rsidRPr="00EA0F2F" w:rsidRDefault="005F32BF" w:rsidP="005F32BF">
                          <w:r w:rsidRPr="00EA0F2F">
                            <w:rPr>
                              <w:rFonts w:asciiTheme="minorHAnsi" w:hAnsi="Calibri" w:cstheme="minorBidi"/>
                              <w:color w:val="000000" w:themeColor="text1"/>
                              <w:kern w:val="24"/>
                              <w:lang w:val="en-US"/>
                            </w:rPr>
                            <w:t>n</w:t>
                          </w:r>
                        </w:p>
                      </w:txbxContent>
                    </v:textbox>
                  </v:shape>
                  <v:shape id="TextBox 10" o:spid="_x0000_s1062" type="#_x0000_t202" style="position:absolute;left:46154;width:22032;height:35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" filled="f" stroked="f">
                    <v:textbox inset="2mm,1mm,2mm,1mm">
                      <w:txbxContent>
                        <w:p w14:paraId="71241F15" w14:textId="77777777" w:rsidR="005F32BF" w:rsidRPr="00EA0F2F" w:rsidRDefault="005F32BF" w:rsidP="005F32BF">
                          <w:r w:rsidRPr="00EA0F2F">
                            <w:rPr>
                              <w:rFonts w:asciiTheme="minorHAnsi" w:hAnsi="Calibri" w:cstheme="minorBidi"/>
                              <w:color w:val="5B9BD5" w:themeColor="accent5"/>
                              <w:kern w:val="24"/>
                              <w:lang w:val="en-US"/>
                            </w:rPr>
                            <w:t>Resource Selection Window</w:t>
                          </w:r>
                        </w:p>
                      </w:txbxContent>
                    </v:textbox>
                  </v:shape>
                  <v:shape id="Straight Arrow Connector 62" o:spid="_x0000_s1063" type="#_x0000_t32" style="position:absolute;left:37943;top:10997;width:54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" filled="t" fillcolor="#4472c4 [3204]" strokecolor="black [3213]" strokeweight="1pt">
                    <v:stroke startarrow="block" endarrow="block"/>
                  </v:shape>
                  <v:shape id="TextBox 12" o:spid="_x0000_s1064" type="#_x0000_t202" style="position:absolute;left:38541;top:8305;width:3758;height:30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" filled="f" stroked="f">
                    <v:textbox inset="2mm,1mm,2mm,1mm">
                      <w:txbxContent>
                        <w:p w14:paraId="11C957E7" w14:textId="77777777" w:rsidR="005F32BF" w:rsidRPr="00EA0F2F" w:rsidRDefault="005F32BF" w:rsidP="005F32BF">
                          <w:r w:rsidRPr="00EA0F2F">
                            <w:rPr>
                              <w:rFonts w:asciiTheme="minorHAnsi" w:hAnsi="Calibri" w:cstheme="minorBidi"/>
                              <w:color w:val="000000" w:themeColor="text1"/>
                              <w:kern w:val="24"/>
                              <w:lang w:val="en-US"/>
                            </w:rPr>
                            <w:t>T1</w:t>
                          </w:r>
                        </w:p>
                      </w:txbxContent>
                    </v:textbox>
                  </v:shape>
                  <v:line id="Straight Connector 64" o:spid="_x0000_s1065" style="position:absolute;visibility:visible;mso-wrap-style:square" from="44904,4324" to="44904,20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" strokecolor="#5b9bd5 [3208]" strokeweight=".5pt">
                    <v:stroke dashstyle="longDash" joinstyle="miter"/>
                  </v:line>
                  <v:shape id="TextBox 15" o:spid="_x0000_s1066" type="#_x0000_t202" style="position:absolute;left:40876;top:19883;width:5568;height:3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" filled="f" stroked="f">
                    <v:textbox inset="2mm,1mm,2mm,1mm">
                      <w:txbxContent>
                        <w:p w14:paraId="743DE25A" w14:textId="77777777" w:rsidR="005F32BF" w:rsidRPr="00EA0F2F" w:rsidRDefault="005F32BF" w:rsidP="005F32BF">
                          <w:r w:rsidRPr="00EA0F2F">
                            <w:rPr>
                              <w:rFonts w:asciiTheme="minorHAnsi" w:hAnsi="Calibri" w:cstheme="minorBidi"/>
                              <w:color w:val="000000" w:themeColor="text1"/>
                              <w:kern w:val="24"/>
                              <w:lang w:val="en-US"/>
                            </w:rPr>
                            <w:t>n+T1</w:t>
                          </w:r>
                        </w:p>
                      </w:txbxContent>
                    </v:textbox>
                  </v:shape>
                  <v:shape id="TextBox 16" o:spid="_x0000_s1067" type="#_x0000_t202" style="position:absolute;left:42543;top:2268;width:7423;height:30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" filled="f" stroked="f">
                    <v:textbox inset="2mm,1mm,2mm,1mm">
                      <w:txbxContent>
                        <w:p w14:paraId="052181B2" w14:textId="77777777" w:rsidR="005F32BF" w:rsidRPr="00EA0F2F" w:rsidRDefault="005F32BF" w:rsidP="005F32BF">
                          <w:r w:rsidRPr="00EA0F2F">
                            <w:rPr>
                              <w:rFonts w:asciiTheme="minorHAnsi" w:hAnsi="Calibri" w:cstheme="minorBidi"/>
                              <w:color w:val="000000" w:themeColor="text1"/>
                              <w:kern w:val="24"/>
                              <w:lang w:val="en-US"/>
                            </w:rPr>
                            <w:t>Tproc,1</w:t>
                          </w:r>
                        </w:p>
                      </w:txbxContent>
                    </v:textbox>
                  </v:shape>
                  <v:line id="Straight Connector 67" o:spid="_x0000_s1068" style="position:absolute;visibility:visible;mso-wrap-style:square" from="6244,4774" to="6244,209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" strokecolor="#5b9bd5 [3208]" strokeweight=".5pt">
                    <v:stroke dashstyle="longDash" joinstyle="miter"/>
                  </v:line>
                  <v:shape id="TextBox 23" o:spid="_x0000_s1069" type="#_x0000_t202" style="position:absolute;left:3779;top:21052;width:5233;height:3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" filled="f" stroked="f">
                    <v:textbox inset="2mm,1mm,2mm,1mm">
                      <w:txbxContent>
                        <w:p w14:paraId="71794BD3" w14:textId="77777777" w:rsidR="005F32BF" w:rsidRPr="00EA0F2F" w:rsidRDefault="005F32BF" w:rsidP="005F32BF">
                          <w:r w:rsidRPr="00EA0F2F">
                            <w:rPr>
                              <w:rFonts w:asciiTheme="minorHAnsi" w:hAnsi="Calibri" w:cstheme="minorBidi"/>
                              <w:color w:val="000000" w:themeColor="text1"/>
                              <w:kern w:val="24"/>
                              <w:lang w:val="en-US"/>
                            </w:rPr>
                            <w:t>n-T0</w:t>
                          </w:r>
                        </w:p>
                      </w:txbxContent>
                    </v:textbox>
                  </v:shape>
                  <v:shape id="Straight Arrow Connector 69" o:spid="_x0000_s1070" type="#_x0000_t32" style="position:absolute;left:7205;top:25205;width:294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" strokecolor="#5b9bd5 [3208]" strokeweight=".5pt">
                    <v:stroke startarrow="block" endarrow="block" joinstyle="miter"/>
                    <o:lock v:ext="edit" shapetype="f"/>
                  </v:shape>
                  <v:shape id="TextBox 25" o:spid="_x0000_s1071" type="#_x0000_t202" style="position:absolute;left:9992;top:22784;width:19649;height:35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" filled="f" stroked="f">
                    <v:textbox inset="2mm,1mm,2mm,1mm">
                      <w:txbxContent>
                        <w:p w14:paraId="555EC667" w14:textId="77777777" w:rsidR="005F32BF" w:rsidRPr="00EA0F2F" w:rsidRDefault="005F32BF" w:rsidP="005F32BF">
                          <w:r w:rsidRPr="00EA0F2F">
                            <w:rPr>
                              <w:rFonts w:asciiTheme="minorHAnsi" w:hAnsi="Calibri" w:cstheme="minorBidi"/>
                              <w:color w:val="5B9BD5" w:themeColor="accent5"/>
                              <w:kern w:val="24"/>
                              <w:lang w:val="en-US"/>
                            </w:rPr>
                            <w:t>Normal Sensing Window</w:t>
                          </w:r>
                        </w:p>
                      </w:txbxContent>
                    </v:textbox>
                  </v:shape>
                  <v:line id="Straight Connector 71" o:spid="_x0000_s1072" style="position:absolute;visibility:visible;mso-wrap-style:square" from="36548,6369" to="36635,210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" strokecolor="#5b9bd5 [3208]" strokeweight=".5pt">
                    <v:stroke dashstyle="longDash" joinstyle="miter"/>
                    <o:lock v:ext="edit" shapetype="f"/>
                  </v:line>
                  <v:shape id="_x0000_s1073" type="#_x0000_t202" style="position:absolute;left:34932;top:3396;width:7423;height:30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" filled="f" stroked="f">
                    <v:textbox inset="2mm,1mm,2mm,1mm">
                      <w:txbxContent>
                        <w:p w14:paraId="2FEE34DC" w14:textId="77777777" w:rsidR="005F32BF" w:rsidRPr="00EA0F2F" w:rsidRDefault="005F32BF" w:rsidP="005F32BF">
                          <w:r w:rsidRPr="00EA0F2F">
                            <w:rPr>
                              <w:rFonts w:asciiTheme="minorHAnsi" w:hAnsi="Calibri" w:cstheme="minorBidi"/>
                              <w:color w:val="000000" w:themeColor="text1"/>
                              <w:kern w:val="24"/>
                              <w:lang w:val="en-US"/>
                            </w:rPr>
                            <w:t>Tproc,0</w:t>
                          </w:r>
                        </w:p>
                      </w:txbxContent>
                    </v:textbox>
                  </v:shape>
                  <v:line id="Straight Connector 73" o:spid="_x0000_s1074" style="position:absolute;visibility:visible;mso-wrap-style:square" from="37938,6369" to="38001,20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" strokecolor="#5b9bd5 [3208]" strokeweight=".5pt">
                    <v:stroke dashstyle="longDash" joinstyle="miter"/>
                    <o:lock v:ext="edit" shapetype="f"/>
                  </v:lin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74" o:spid="_x0000_s1075" type="#_x0000_t87" style="position:absolute;left:27350;top:9082;width:4140;height:14101;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" adj="528" strokecolor="#ed7d31 [3205]" strokeweight=".5pt">
                    <v:stroke joinstyle="miter"/>
                  </v:shape>
                  <v:shape id="TextBox 30" o:spid="_x0000_s1076" type="#_x0000_t202" style="position:absolute;left:20658;top:19871;width:5233;height:30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" filled="f" stroked="f">
                    <v:textbox inset="2mm,1mm,2mm,1mm">
                      <w:txbxContent>
                        <w:p w14:paraId="606EB4C9" w14:textId="77777777" w:rsidR="005F32BF" w:rsidRPr="00EA0F2F" w:rsidRDefault="005F32BF" w:rsidP="005F32BF">
                          <w:r w:rsidRPr="00EA0F2F">
                            <w:rPr>
                              <w:rFonts w:asciiTheme="minorHAnsi" w:hAnsi="Calibri" w:cstheme="minorBidi"/>
                              <w:color w:val="000000" w:themeColor="text1"/>
                              <w:kern w:val="24"/>
                              <w:lang w:val="en-US"/>
                            </w:rPr>
                            <w:t>n-T4</w:t>
                          </w:r>
                        </w:p>
                      </w:txbxContent>
                    </v:textbox>
                  </v:shape>
                  <v:shape id="TextBox 31" o:spid="_x0000_s1077" type="#_x0000_t202" style="position:absolute;left:17424;top:11168;width:20514;height:46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" filled="f" stroked="f">
                    <v:textbox inset="2mm,1mm,2mm,1mm">
                      <w:txbxContent>
                        <w:p w14:paraId="121A6D32" w14:textId="77777777" w:rsidR="005F32BF" w:rsidRPr="00EA0F2F" w:rsidRDefault="005F32BF" w:rsidP="005F32BF">
                          <w:r w:rsidRPr="005F32BF">
                            <w:rPr>
                              <w:rFonts w:asciiTheme="minorHAnsi" w:hAnsi="Calibri" w:cstheme="minorBidi"/>
                              <w:color w:val="ED7D31" w:themeColor="accent2"/>
                              <w:kern w:val="24"/>
                              <w:lang w:val="en-US"/>
                            </w:rPr>
                            <w:t xml:space="preserve">    Partial Sensing Window</w:t>
                          </w:r>
                        </w:p>
                      </w:txbxContent>
                    </v:textbox>
                  </v:shape>
                  <v:line id="Straight Connector 77" o:spid="_x0000_s1078" style="position:absolute;visibility:visible;mso-wrap-style:square" from="22337,4324" to="22337,20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" strokecolor="#5b9bd5 [3208]" strokeweight=".5pt">
                    <v:stroke dashstyle="longDash" joinstyle="miter"/>
                  </v:line>
                </v:group>
                <v:shape id="_x0000_s1079" type="#_x0000_t202" style="position:absolute;left:68485;top:20505;width:5568;height:30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" filled="f" stroked="f">
                  <v:textbox inset="2mm,1mm,2mm,1mm">
                    <w:txbxContent>
                      <w:p w14:paraId="1ADBD967" w14:textId="77777777" w:rsidR="005F32BF" w:rsidRPr="00EA0F2F" w:rsidRDefault="005F32BF" w:rsidP="005F32BF">
                        <w:r w:rsidRPr="00EA0F2F">
                          <w:rPr>
                            <w:rFonts w:asciiTheme="minorHAnsi" w:hAnsi="Calibri" w:cstheme="minorBidi"/>
                            <w:color w:val="000000" w:themeColor="text1"/>
                            <w:kern w:val="24"/>
                            <w:lang w:val="en-US"/>
                          </w:rPr>
                          <w:t>n+T2</w:t>
                        </w:r>
                      </w:p>
                    </w:txbxContent>
                  </v:textbox>
                </v:shape>
              </v:group>
            </w:pict>
          </mc:Fallback>
        </mc:AlternateContent>
      </w:r>
    </w:p>
    <w:p w14:paraId="63750A1A" w14:textId="5F8F8AEA" w:rsidR="005F32BF" w:rsidRDefault="005F32BF" w:rsidP="000470EC">
      <w:pPr>
        <w:jc w:val="both"/>
        <w:rPr>
          <w:rFonts w:eastAsia="Calibri"/>
          <w:lang w:val="en-US"/>
        </w:rPr>
      </w:pPr>
    </w:p>
    <w:p w14:paraId="651DF90A" w14:textId="3D938CA8" w:rsidR="005F32BF" w:rsidRDefault="009C1341" w:rsidP="000470EC">
      <w:pPr>
        <w:jc w:val="both"/>
        <w:rPr>
          <w:rFonts w:eastAsia="Calibri"/>
          <w:lang w:val="en-US"/>
        </w:rPr>
      </w:pPr>
      <w:r>
        <w:rPr>
          <w:noProof/>
        </w:rPr>
        <mc:AlternateContent>
          <mc:Choice Requires="wps">
            <w:drawing>
              <wp:anchor distT="0" distB="0" distL="114300" distR="114300" simplePos="0" relativeHeight="251658244" behindDoc="0" locked="0" layoutInCell="1" allowOverlap="1" wp14:anchorId="7042AB99" wp14:editId="55121979">
                <wp:simplePos x="0" y="0"/>
                <wp:positionH relativeFrom="column">
                  <wp:posOffset>3801392</wp:posOffset>
                </wp:positionH>
                <wp:positionV relativeFrom="paragraph">
                  <wp:posOffset>217334</wp:posOffset>
                </wp:positionV>
                <wp:extent cx="323771" cy="1014054"/>
                <wp:effectExtent l="0" t="0" r="0" b="0"/>
                <wp:wrapNone/>
                <wp:docPr id="81" name="Left Brace 81"/>
                <wp:cNvGraphicFramePr/>
                <a:graphic xmlns:a="http://schemas.openxmlformats.org/drawingml/2006/main">
                  <a:graphicData uri="http://schemas.microsoft.com/office/word/2010/wordprocessingShape">
                    <wps:wsp>
                      <wps:cNvSpPr/>
                      <wps:spPr>
                        <a:xfrm rot="5400000">
                          <a:off x="0" y="0"/>
                          <a:ext cx="323771" cy="1014054"/>
                        </a:xfrm>
                        <a:prstGeom prst="leftBrace">
                          <a:avLst/>
                        </a:prstGeom>
                      </wps:spPr>
                      <wps:style>
                        <a:lnRef idx="1">
                          <a:schemeClr val="accent2"/>
                        </a:lnRef>
                        <a:fillRef idx="0">
                          <a:schemeClr val="accent2"/>
                        </a:fillRef>
                        <a:effectRef idx="0">
                          <a:schemeClr val="accent2"/>
                        </a:effectRef>
                        <a:fontRef idx="minor">
                          <a:schemeClr val="tx1"/>
                        </a:fontRef>
                      </wps:style>
                      <wps:bodyPr rtlCol="0" anchor="ctr"/>
                    </wps:wsp>
                  </a:graphicData>
                </a:graphic>
              </wp:anchor>
            </w:drawing>
          </mc:Choice>
          <mc:Fallback xmlns:arto="http://schemas.microsoft.com/office/word/2006/arto" xmlns:w16="http://schemas.microsoft.com/office/word/2018/wordml" xmlns:w16cex="http://schemas.microsoft.com/office/word/2018/wordml/cex">
            <w:pict>
              <v:shape w14:anchorId="0B758935" id="Left Brace 81" o:spid="_x0000_s1026" type="#_x0000_t87" style="position:absolute;margin-left:299.3pt;margin-top:17.1pt;width:25.5pt;height:79.85pt;rotation:90;z-index:2516582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" adj="575" strokecolor="#ed7d31 [3205]" strokeweight=".5pt">
                <v:stroke joinstyle="miter"/>
              </v:shape>
            </w:pict>
          </mc:Fallback>
        </mc:AlternateContent>
      </w:r>
    </w:p>
    <w:p w14:paraId="5EA095D7" w14:textId="2FE21029" w:rsidR="005F32BF" w:rsidRDefault="009C1341" w:rsidP="000470EC">
      <w:pPr>
        <w:jc w:val="both"/>
        <w:rPr>
          <w:rFonts w:eastAsia="Calibri"/>
          <w:lang w:val="en-US"/>
        </w:rPr>
      </w:pPr>
      <w:r>
        <w:rPr>
          <w:noProof/>
        </w:rPr>
        <mc:AlternateContent>
          <mc:Choice Requires="wps">
            <w:drawing>
              <wp:anchor distT="0" distB="0" distL="114300" distR="114300" simplePos="0" relativeHeight="251658245" behindDoc="0" locked="0" layoutInCell="1" allowOverlap="1" wp14:anchorId="09B08BD6" wp14:editId="3AEB73AD">
                <wp:simplePos x="0" y="0"/>
                <wp:positionH relativeFrom="column">
                  <wp:posOffset>3330974</wp:posOffset>
                </wp:positionH>
                <wp:positionV relativeFrom="paragraph">
                  <wp:posOffset>89140</wp:posOffset>
                </wp:positionV>
                <wp:extent cx="338939" cy="662933"/>
                <wp:effectExtent l="0" t="0" r="0" b="0"/>
                <wp:wrapNone/>
                <wp:docPr id="82" name="TextBox 27"/>
                <wp:cNvGraphicFramePr/>
                <a:graphic xmlns:a="http://schemas.openxmlformats.org/drawingml/2006/main">
                  <a:graphicData uri="http://schemas.microsoft.com/office/word/2010/wordprocessingShape">
                    <wps:wsp>
                      <wps:cNvSpPr txBox="1"/>
                      <wps:spPr>
                        <a:xfrm>
                          <a:off x="0" y="0"/>
                          <a:ext cx="338939" cy="662933"/>
                        </a:xfrm>
                        <a:prstGeom prst="rect">
                          <a:avLst/>
                        </a:prstGeom>
                      </wps:spPr>
                      <wps:txbx>
                        <w:txbxContent>
                          <w:p w14:paraId="4E8002B5" w14:textId="79A2668E" w:rsidR="009C1341" w:rsidRPr="00EA0F2F" w:rsidRDefault="009C1341" w:rsidP="009C1341">
                            <w:r w:rsidRPr="00ED1D90">
                              <w:rPr>
                                <w:rFonts w:asciiTheme="minorHAnsi" w:hAnsi="Calibri" w:cstheme="minorBidi"/>
                                <w:color w:val="ED7D31" w:themeColor="accent2"/>
                                <w:kern w:val="24"/>
                                <w:lang w:val="en-US"/>
                              </w:rPr>
                              <w:t xml:space="preserve">    Set of subframes selected</w:t>
                            </w:r>
                            <w:r w:rsidR="00ED1D90" w:rsidRPr="00ED1D90">
                              <w:rPr>
                                <w:rFonts w:asciiTheme="minorHAnsi" w:hAnsi="Calibri" w:cstheme="minorBidi"/>
                                <w:color w:val="ED7D31" w:themeColor="accent2"/>
                                <w:kern w:val="24"/>
                                <w:lang w:val="en-US"/>
                              </w:rPr>
                              <w:t xml:space="preserve"> by UE</w:t>
                            </w:r>
                          </w:p>
                        </w:txbxContent>
                      </wps:txbx>
                      <wps:bodyPr vert="horz" wrap="none" lIns="72000" tIns="36000" rIns="72000" bIns="36000" rtlCol="0" anchor="t">
                        <a:noAutofit/>
                      </wps:bodyPr>
                    </wps:wsp>
                  </a:graphicData>
                </a:graphic>
              </wp:anchor>
            </w:drawing>
          </mc:Choice>
          <mc:Fallback>
            <w:pict>
              <v:shape w14:anchorId="09B08BD6" id="_x0000_s1080" type="#_x0000_t202" style="position:absolute;left:0;text-align:left;margin-left:262.3pt;margin-top:7pt;width:26.7pt;height:52.2pt;z-index:251658245;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" filled="f" stroked="f">
                <v:textbox inset="2mm,1mm,2mm,1mm">
                  <w:txbxContent>
                    <w:p w14:paraId="4E8002B5" w14:textId="79A2668E" w:rsidR="009C1341" w:rsidRPr="00EA0F2F" w:rsidRDefault="009C1341" w:rsidP="009C1341">
                      <w:r w:rsidRPr="00ED1D90">
                        <w:rPr>
                          <w:rFonts w:asciiTheme="minorHAnsi" w:hAnsi="Calibri" w:cstheme="minorBidi"/>
                          <w:color w:val="ED7D31" w:themeColor="accent2"/>
                          <w:kern w:val="24"/>
                          <w:lang w:val="en-US"/>
                        </w:rPr>
                        <w:t xml:space="preserve">    Set of subframes selected</w:t>
                      </w:r>
                      <w:r w:rsidR="00ED1D90" w:rsidRPr="00ED1D90">
                        <w:rPr>
                          <w:rFonts w:asciiTheme="minorHAnsi" w:hAnsi="Calibri" w:cstheme="minorBidi"/>
                          <w:color w:val="ED7D31" w:themeColor="accent2"/>
                          <w:kern w:val="24"/>
                          <w:lang w:val="en-US"/>
                        </w:rPr>
                        <w:t xml:space="preserve"> by UE</w:t>
                      </w:r>
                    </w:p>
                  </w:txbxContent>
                </v:textbox>
              </v:shape>
            </w:pict>
          </mc:Fallback>
        </mc:AlternateContent>
      </w:r>
    </w:p>
    <w:p w14:paraId="3359BAFD" w14:textId="77777777" w:rsidR="005F32BF" w:rsidRDefault="005F32BF" w:rsidP="000470EC">
      <w:pPr>
        <w:jc w:val="both"/>
        <w:rPr>
          <w:rFonts w:eastAsia="Calibri"/>
          <w:lang w:val="en-US"/>
        </w:rPr>
      </w:pPr>
    </w:p>
    <w:p w14:paraId="58F2F3B5" w14:textId="77777777" w:rsidR="005F32BF" w:rsidRDefault="005F32BF" w:rsidP="000470EC">
      <w:pPr>
        <w:jc w:val="both"/>
        <w:rPr>
          <w:rFonts w:eastAsia="Calibri"/>
          <w:lang w:val="en-US"/>
        </w:rPr>
      </w:pPr>
    </w:p>
    <w:p w14:paraId="6C89CD90" w14:textId="77777777" w:rsidR="005F32BF" w:rsidRDefault="005F32BF" w:rsidP="000470EC">
      <w:pPr>
        <w:jc w:val="both"/>
        <w:rPr>
          <w:rFonts w:eastAsia="Calibri"/>
          <w:lang w:val="en-US"/>
        </w:rPr>
      </w:pPr>
    </w:p>
    <w:p w14:paraId="00391272" w14:textId="77777777" w:rsidR="005F32BF" w:rsidRDefault="005F32BF" w:rsidP="00EA0F2F">
      <w:pPr>
        <w:jc w:val="center"/>
        <w:rPr>
          <w:rFonts w:eastAsia="Calibri"/>
          <w:lang w:val="en-US"/>
        </w:rPr>
      </w:pPr>
    </w:p>
    <w:p w14:paraId="2F3B72A7" w14:textId="04F75B3C" w:rsidR="00174AAE" w:rsidRPr="00EA0F2F" w:rsidRDefault="00174AAE" w:rsidP="00EA0F2F">
      <w:pPr>
        <w:jc w:val="center"/>
        <w:rPr>
          <w:rFonts w:eastAsia="Calibri"/>
          <w:b/>
          <w:bCs/>
          <w:lang w:val="en-US"/>
        </w:rPr>
      </w:pPr>
      <w:r w:rsidRPr="00EA0F2F">
        <w:rPr>
          <w:rFonts w:eastAsia="Calibri"/>
          <w:b/>
          <w:bCs/>
          <w:lang w:val="en-US"/>
        </w:rPr>
        <w:t xml:space="preserve">Figure 2: Partial sensing </w:t>
      </w:r>
      <w:r w:rsidR="005E0C68" w:rsidRPr="00EA0F2F">
        <w:rPr>
          <w:rFonts w:eastAsia="Calibri"/>
          <w:b/>
          <w:bCs/>
          <w:lang w:val="en-US"/>
        </w:rPr>
        <w:t>for NR (considering aperiodic nature of traffic)</w:t>
      </w:r>
    </w:p>
    <w:p w14:paraId="3FB431A6" w14:textId="2790B5CE" w:rsidR="003E5628" w:rsidRDefault="00074D7E" w:rsidP="000470EC">
      <w:pPr>
        <w:jc w:val="both"/>
        <w:rPr>
          <w:rFonts w:eastAsia="Calibri"/>
          <w:lang w:val="en-US"/>
        </w:rPr>
      </w:pPr>
      <w:r>
        <w:rPr>
          <w:rFonts w:eastAsia="Calibri"/>
          <w:lang w:val="en-US"/>
        </w:rPr>
        <w:t xml:space="preserve">To exemplify </w:t>
      </w:r>
      <w:r w:rsidR="007A6CFC">
        <w:rPr>
          <w:rFonts w:eastAsia="Calibri"/>
          <w:lang w:val="en-US"/>
        </w:rPr>
        <w:t>the (pre-)configuration of</w:t>
      </w:r>
      <w:r w:rsidR="0067611A">
        <w:rPr>
          <w:rFonts w:eastAsia="Calibri"/>
          <w:lang w:val="en-US"/>
        </w:rPr>
        <w:t xml:space="preserve"> 'partial sensing window', </w:t>
      </w:r>
      <w:r w:rsidR="00FD0C10">
        <w:rPr>
          <w:rFonts w:eastAsia="Calibri"/>
          <w:lang w:val="en-US"/>
        </w:rPr>
        <w:t xml:space="preserve">it could be that partial sensing window duration is </w:t>
      </w:r>
      <w:r w:rsidR="00294EFB">
        <w:rPr>
          <w:rFonts w:eastAsia="Calibri"/>
          <w:lang w:val="en-US"/>
        </w:rPr>
        <w:t xml:space="preserve">defined as  </w:t>
      </w:r>
      <w:r w:rsidR="00FD0C10">
        <w:rPr>
          <w:rFonts w:eastAsia="Calibri"/>
          <w:lang w:val="en-US"/>
        </w:rPr>
        <w:t xml:space="preserve">to  be  </w:t>
      </w:r>
      <w:r w:rsidR="00E45FE1">
        <w:rPr>
          <w:rFonts w:eastAsia="Calibri"/>
          <w:lang w:val="en-US"/>
        </w:rPr>
        <w:t>[n-T4</w:t>
      </w:r>
      <w:r w:rsidR="00AE5CA1">
        <w:rPr>
          <w:rFonts w:eastAsia="Calibri"/>
          <w:lang w:val="en-US"/>
        </w:rPr>
        <w:t>,  n-</w:t>
      </w:r>
      <w:proofErr w:type="spellStart"/>
      <w:r w:rsidR="00AE5CA1">
        <w:rPr>
          <w:rFonts w:eastAsia="Calibri"/>
          <w:lang w:val="en-US"/>
        </w:rPr>
        <w:t>T</w:t>
      </w:r>
      <w:r w:rsidR="00CC6448">
        <w:rPr>
          <w:rFonts w:eastAsia="Calibri"/>
          <w:vertAlign w:val="subscript"/>
          <w:lang w:val="en-US"/>
        </w:rPr>
        <w:t>proc,o</w:t>
      </w:r>
      <w:proofErr w:type="spellEnd"/>
      <w:r w:rsidR="001B063D">
        <w:rPr>
          <w:rFonts w:eastAsia="Calibri"/>
          <w:lang w:val="en-US"/>
        </w:rPr>
        <w:t>)</w:t>
      </w:r>
      <w:r w:rsidR="00294EFB">
        <w:rPr>
          <w:rFonts w:eastAsia="Calibri"/>
          <w:lang w:val="en-US"/>
        </w:rPr>
        <w:t xml:space="preserve">, where </w:t>
      </w:r>
      <w:r w:rsidR="003E3D18">
        <w:rPr>
          <w:rFonts w:eastAsia="Calibri"/>
          <w:lang w:val="en-US"/>
        </w:rPr>
        <w:t xml:space="preserve">the  T4 value is chosen by UE </w:t>
      </w:r>
      <w:r w:rsidR="002951FC">
        <w:rPr>
          <w:rFonts w:eastAsia="Calibri"/>
          <w:lang w:val="en-US"/>
        </w:rPr>
        <w:t xml:space="preserve">with a certain range and </w:t>
      </w:r>
      <w:r w:rsidR="00F22CA7">
        <w:rPr>
          <w:rFonts w:eastAsia="Calibri"/>
          <w:lang w:val="en-US"/>
        </w:rPr>
        <w:t>the minimum value of</w:t>
      </w:r>
      <w:r w:rsidR="00294EFB">
        <w:rPr>
          <w:rFonts w:eastAsia="Calibri"/>
          <w:lang w:val="en-US"/>
        </w:rPr>
        <w:t xml:space="preserve"> T4 is </w:t>
      </w:r>
      <w:r w:rsidR="00A81891">
        <w:rPr>
          <w:rFonts w:eastAsia="Calibri"/>
          <w:lang w:val="en-US"/>
        </w:rPr>
        <w:t xml:space="preserve">(pre-)configured to be 32 logical slots. </w:t>
      </w:r>
      <w:r w:rsidR="00F23BBF">
        <w:rPr>
          <w:rFonts w:eastAsia="Calibri"/>
          <w:lang w:val="en-US"/>
        </w:rPr>
        <w:t>This is because</w:t>
      </w:r>
      <w:r w:rsidR="00294146">
        <w:rPr>
          <w:rFonts w:eastAsia="Calibri"/>
          <w:lang w:val="en-US"/>
        </w:rPr>
        <w:t xml:space="preserve"> according to Rel. 16 procedure, SCI can indicate reservation up to 32 slots. Furthermore, in our view, </w:t>
      </w:r>
      <w:r w:rsidR="00F55528">
        <w:rPr>
          <w:rFonts w:eastAsia="Calibri"/>
          <w:lang w:val="en-US"/>
        </w:rPr>
        <w:t xml:space="preserve">the exact value of T4 </w:t>
      </w:r>
      <w:r w:rsidR="003E3D18">
        <w:rPr>
          <w:rFonts w:eastAsia="Calibri"/>
          <w:lang w:val="en-US"/>
        </w:rPr>
        <w:t>can be adapted</w:t>
      </w:r>
      <w:r w:rsidR="0007665F">
        <w:rPr>
          <w:rFonts w:eastAsia="Calibri"/>
          <w:lang w:val="en-US"/>
        </w:rPr>
        <w:t xml:space="preserve"> to optimize the performance of </w:t>
      </w:r>
      <w:r w:rsidR="0000374A">
        <w:rPr>
          <w:rFonts w:eastAsia="Calibri"/>
          <w:lang w:val="en-US"/>
        </w:rPr>
        <w:t xml:space="preserve">partial sensing as described in Section 2.1.2. below. </w:t>
      </w:r>
      <w:r w:rsidR="006679C0">
        <w:rPr>
          <w:rFonts w:eastAsia="Calibri"/>
          <w:lang w:val="en-US"/>
        </w:rPr>
        <w:t xml:space="preserve">Furthermore, </w:t>
      </w:r>
      <w:r w:rsidR="00A40080">
        <w:rPr>
          <w:rFonts w:eastAsia="Calibri"/>
          <w:lang w:val="en-US"/>
        </w:rPr>
        <w:t>whether</w:t>
      </w:r>
      <w:r w:rsidR="006679C0">
        <w:rPr>
          <w:rFonts w:eastAsia="Calibri"/>
          <w:lang w:val="en-US"/>
        </w:rPr>
        <w:t xml:space="preserve"> periodic </w:t>
      </w:r>
      <w:r w:rsidR="00934137">
        <w:rPr>
          <w:rFonts w:eastAsia="Calibri"/>
          <w:lang w:val="en-US"/>
        </w:rPr>
        <w:t>sensing occasions</w:t>
      </w:r>
      <w:bookmarkStart w:id="6" w:name="_GoBack"/>
      <w:bookmarkEnd w:id="6"/>
      <w:r w:rsidR="006679C0">
        <w:rPr>
          <w:rFonts w:eastAsia="Calibri"/>
          <w:lang w:val="en-US"/>
        </w:rPr>
        <w:t xml:space="preserve"> </w:t>
      </w:r>
      <w:proofErr w:type="gramStart"/>
      <w:r w:rsidR="006679C0">
        <w:rPr>
          <w:rFonts w:eastAsia="Calibri"/>
          <w:lang w:val="en-US"/>
        </w:rPr>
        <w:t>as  shown</w:t>
      </w:r>
      <w:proofErr w:type="gramEnd"/>
      <w:r w:rsidR="006679C0">
        <w:rPr>
          <w:rFonts w:eastAsia="Calibri"/>
          <w:lang w:val="en-US"/>
        </w:rPr>
        <w:t xml:space="preserve"> in  Figure 1  </w:t>
      </w:r>
      <w:r w:rsidR="000A57B6">
        <w:rPr>
          <w:rFonts w:eastAsia="Calibri"/>
          <w:lang w:val="en-US"/>
        </w:rPr>
        <w:t>are</w:t>
      </w:r>
      <w:r w:rsidR="006679C0">
        <w:rPr>
          <w:rFonts w:eastAsia="Calibri"/>
          <w:lang w:val="en-US"/>
        </w:rPr>
        <w:t xml:space="preserve">  </w:t>
      </w:r>
      <w:r w:rsidR="000A57B6">
        <w:rPr>
          <w:rFonts w:eastAsia="Calibri"/>
          <w:lang w:val="en-US"/>
        </w:rPr>
        <w:t xml:space="preserve">used  </w:t>
      </w:r>
      <w:r w:rsidR="006679C0">
        <w:rPr>
          <w:rFonts w:eastAsia="Calibri"/>
          <w:lang w:val="en-US"/>
        </w:rPr>
        <w:t xml:space="preserve">in  NR  SL should  be  further  studied  and  only  </w:t>
      </w:r>
      <w:r w:rsidR="004959B6">
        <w:rPr>
          <w:rFonts w:eastAsia="Calibri"/>
          <w:lang w:val="en-US"/>
        </w:rPr>
        <w:t xml:space="preserve">allowed if justified. </w:t>
      </w:r>
    </w:p>
    <w:p w14:paraId="1D8A8959" w14:textId="7708BCEC" w:rsidR="005F32BF" w:rsidRDefault="00431D53" w:rsidP="000470EC">
      <w:pPr>
        <w:jc w:val="both"/>
        <w:rPr>
          <w:rFonts w:eastAsia="Calibri"/>
          <w:lang w:val="en-US"/>
        </w:rPr>
      </w:pPr>
      <w:r>
        <w:rPr>
          <w:rFonts w:eastAsia="Calibri"/>
          <w:lang w:val="en-US"/>
        </w:rPr>
        <w:t>Based on th</w:t>
      </w:r>
      <w:r w:rsidR="004959B6">
        <w:rPr>
          <w:rFonts w:eastAsia="Calibri"/>
          <w:lang w:val="en-US"/>
        </w:rPr>
        <w:t xml:space="preserve">e description above, </w:t>
      </w:r>
      <w:r>
        <w:rPr>
          <w:rFonts w:eastAsia="Calibri"/>
          <w:lang w:val="en-US"/>
        </w:rPr>
        <w:t>we propose the following:</w:t>
      </w:r>
    </w:p>
    <w:p w14:paraId="050EFCC4" w14:textId="142B1878" w:rsidR="005F32BF" w:rsidRDefault="002666A9" w:rsidP="00EA0F2F">
      <w:pPr>
        <w:pStyle w:val="Proposal"/>
        <w:rPr>
          <w:rFonts w:eastAsia="Calibri"/>
          <w:lang w:val="en-US"/>
        </w:rPr>
      </w:pPr>
      <w:bookmarkStart w:id="7" w:name="_Toc47701049"/>
      <w:r>
        <w:rPr>
          <w:rFonts w:eastAsia="Calibri"/>
          <w:lang w:val="en-US"/>
        </w:rPr>
        <w:t xml:space="preserve">The minimum </w:t>
      </w:r>
      <w:r w:rsidR="001357E6">
        <w:rPr>
          <w:rFonts w:eastAsia="Calibri"/>
          <w:lang w:val="en-US"/>
        </w:rPr>
        <w:t xml:space="preserve">duration of partial sensing window </w:t>
      </w:r>
      <w:r w:rsidR="00041493">
        <w:rPr>
          <w:rFonts w:eastAsia="Calibri"/>
          <w:lang w:val="en-US"/>
        </w:rPr>
        <w:t>in NR should be (pre-)configured</w:t>
      </w:r>
      <w:r w:rsidR="00F53B39">
        <w:rPr>
          <w:rFonts w:eastAsia="Calibri"/>
          <w:lang w:val="en-US"/>
        </w:rPr>
        <w:t xml:space="preserve"> which can be smaller than sensing window</w:t>
      </w:r>
      <w:r w:rsidR="00431D53">
        <w:rPr>
          <w:rFonts w:eastAsia="Calibri"/>
          <w:lang w:val="en-US"/>
        </w:rPr>
        <w:t xml:space="preserve"> allowed in Rel-16</w:t>
      </w:r>
      <w:r w:rsidR="00041493">
        <w:rPr>
          <w:rFonts w:eastAsia="Calibri"/>
          <w:lang w:val="en-US"/>
        </w:rPr>
        <w:t>.</w:t>
      </w:r>
      <w:bookmarkEnd w:id="7"/>
      <w:r w:rsidR="00041493">
        <w:rPr>
          <w:rFonts w:eastAsia="Calibri"/>
          <w:lang w:val="en-US"/>
        </w:rPr>
        <w:t xml:space="preserve"> </w:t>
      </w:r>
    </w:p>
    <w:p w14:paraId="6A675210" w14:textId="489A580A" w:rsidR="00337368" w:rsidRPr="00884487" w:rsidRDefault="008633A7" w:rsidP="00F27483">
      <w:pPr>
        <w:pStyle w:val="Heading3"/>
      </w:pPr>
      <w:r>
        <w:rPr>
          <w:rFonts w:eastAsia="Calibri"/>
          <w:lang w:val="en-US"/>
        </w:rPr>
        <w:t>2.1.2</w:t>
      </w:r>
      <w:r>
        <w:rPr>
          <w:rFonts w:eastAsia="Calibri"/>
          <w:lang w:val="en-US"/>
        </w:rPr>
        <w:tab/>
      </w:r>
      <w:r w:rsidR="00337368" w:rsidRPr="00884487">
        <w:rPr>
          <w:rFonts w:eastAsia="Calibri"/>
        </w:rPr>
        <w:t xml:space="preserve">Adaptive </w:t>
      </w:r>
      <w:r w:rsidR="00EF2C50">
        <w:rPr>
          <w:rFonts w:eastAsia="Calibri"/>
          <w:lang w:val="en-US"/>
        </w:rPr>
        <w:t xml:space="preserve">partial </w:t>
      </w:r>
      <w:r w:rsidR="00337368">
        <w:rPr>
          <w:rFonts w:eastAsia="Calibri"/>
        </w:rPr>
        <w:t xml:space="preserve">sensing </w:t>
      </w:r>
      <w:r w:rsidR="00EF2C50">
        <w:rPr>
          <w:rFonts w:eastAsia="Calibri"/>
          <w:lang w:val="en-US"/>
        </w:rPr>
        <w:t>procedure</w:t>
      </w:r>
    </w:p>
    <w:p w14:paraId="7DBDE22C" w14:textId="617F020E" w:rsidR="00D80695" w:rsidRDefault="005610FF" w:rsidP="00D80695">
      <w:pPr>
        <w:pStyle w:val="CommentText"/>
      </w:pPr>
      <w:r>
        <w:t>In LTE, the UE performs sensing on</w:t>
      </w:r>
      <w:r w:rsidR="003F0509">
        <w:t xml:space="preserve"> a</w:t>
      </w:r>
      <w:r>
        <w:t xml:space="preserve"> periodically recurring subset of subframes. The minimum number of subframes to be sensed is pre-configured but the subframes themselves are determined by the UE. </w:t>
      </w:r>
      <w:r w:rsidR="008A5F21">
        <w:rPr>
          <w:lang w:val="en-US"/>
        </w:rPr>
        <w:t xml:space="preserve">Such procedure works well in LTE because the resource allocations are usually periodic and the supported periodicities are 20ms, 50ms, and multiples of 100 </w:t>
      </w:r>
      <w:proofErr w:type="spellStart"/>
      <w:r w:rsidR="008A5F21">
        <w:rPr>
          <w:lang w:val="en-US"/>
        </w:rPr>
        <w:t>ms.</w:t>
      </w:r>
      <w:proofErr w:type="spellEnd"/>
      <w:r w:rsidR="00CF6CF1">
        <w:rPr>
          <w:lang w:val="en-US"/>
        </w:rPr>
        <w:t xml:space="preserve"> </w:t>
      </w:r>
      <w:r w:rsidR="00D80695">
        <w:rPr>
          <w:lang w:val="en-US"/>
        </w:rPr>
        <w:t>However, as explained above, NR SL includes many different periodicities in addition to aperiodic traffic.</w:t>
      </w:r>
    </w:p>
    <w:p w14:paraId="29C0603C" w14:textId="79B6DA2E" w:rsidR="00337368" w:rsidRPr="000470EC" w:rsidRDefault="00C60BC0" w:rsidP="00337368">
      <w:pPr>
        <w:jc w:val="both"/>
        <w:rPr>
          <w:rFonts w:eastAsia="Calibri"/>
          <w:lang w:val="en-US"/>
        </w:rPr>
      </w:pPr>
      <w:r>
        <w:rPr>
          <w:lang w:val="en-US"/>
        </w:rPr>
        <w:t xml:space="preserve">Since the purpose of sensing is to collect the channel occupancy information and perform </w:t>
      </w:r>
      <w:r w:rsidR="007F08E3">
        <w:rPr>
          <w:lang w:val="en-US"/>
        </w:rPr>
        <w:t xml:space="preserve">resource allocation with the aim of minimizing resource collision, it is important to find the right balance between the improved power consumption using partial sensing and </w:t>
      </w:r>
      <w:r w:rsidR="001B2141">
        <w:rPr>
          <w:lang w:val="en-US"/>
        </w:rPr>
        <w:t xml:space="preserve">reduced reliability due to lesser sensing information. </w:t>
      </w:r>
      <w:r w:rsidR="006C008A">
        <w:rPr>
          <w:lang w:val="en-US"/>
        </w:rPr>
        <w:t>S</w:t>
      </w:r>
      <w:r w:rsidR="00AD2205">
        <w:rPr>
          <w:lang w:val="en-US"/>
        </w:rPr>
        <w:t xml:space="preserve">ensing in a congested scenario plays a quite </w:t>
      </w:r>
      <w:r w:rsidR="006C008A">
        <w:rPr>
          <w:lang w:val="en-US"/>
        </w:rPr>
        <w:t xml:space="preserve">significant role in reducing the collision probabilities and improving the system performance. </w:t>
      </w:r>
      <w:r w:rsidR="00CC7220">
        <w:rPr>
          <w:lang w:val="en-US"/>
        </w:rPr>
        <w:t xml:space="preserve">Therefore, </w:t>
      </w:r>
      <w:r w:rsidR="00EA0F2F">
        <w:rPr>
          <w:lang w:val="en-US"/>
        </w:rPr>
        <w:t>an extensive</w:t>
      </w:r>
      <w:r w:rsidR="00CC7220">
        <w:rPr>
          <w:lang w:val="en-US"/>
        </w:rPr>
        <w:t xml:space="preserve"> sensing should be performed in such scenarios</w:t>
      </w:r>
      <w:r w:rsidR="00CD6DA9">
        <w:rPr>
          <w:lang w:val="en-US"/>
        </w:rPr>
        <w:t xml:space="preserve">. Whereas in scenarios with low congestion, reduced/partial sensing can prove to be helpful in </w:t>
      </w:r>
      <w:r w:rsidR="005353CC">
        <w:rPr>
          <w:lang w:val="en-US"/>
        </w:rPr>
        <w:t xml:space="preserve">reducing the power consumption and hence, enhancing the battery lifetime of the UE. Given that the </w:t>
      </w:r>
      <w:r w:rsidR="00A27084">
        <w:rPr>
          <w:lang w:val="en-US"/>
        </w:rPr>
        <w:t xml:space="preserve">congestion level of the system may not remain constant, </w:t>
      </w:r>
      <w:r w:rsidR="00A27084">
        <w:rPr>
          <w:rFonts w:eastAsia="Calibri"/>
          <w:lang w:val="en-US"/>
        </w:rPr>
        <w:t>w</w:t>
      </w:r>
      <w:r w:rsidR="00337368">
        <w:rPr>
          <w:rFonts w:eastAsia="Calibri"/>
        </w:rPr>
        <w:t>e</w:t>
      </w:r>
      <w:r w:rsidR="000703C5">
        <w:rPr>
          <w:rFonts w:eastAsia="Calibri"/>
        </w:rPr>
        <w:t xml:space="preserve"> </w:t>
      </w:r>
      <w:r w:rsidR="00337368">
        <w:rPr>
          <w:rFonts w:eastAsia="Calibri"/>
        </w:rPr>
        <w:t xml:space="preserve">propose to have an adaptive sensing window which does not need to remain constant throughout the entire operation and can be optimized with respect to the network or system conditions. </w:t>
      </w:r>
      <w:r w:rsidR="00C60236">
        <w:rPr>
          <w:rFonts w:eastAsia="Calibri"/>
          <w:lang w:val="en-US"/>
        </w:rPr>
        <w:t xml:space="preserve">In this way, </w:t>
      </w:r>
      <w:r w:rsidR="00E12B91">
        <w:rPr>
          <w:rFonts w:eastAsia="Calibri"/>
          <w:lang w:val="en-US"/>
        </w:rPr>
        <w:t xml:space="preserve">performance can be significantly improved for partial sensing as well. </w:t>
      </w:r>
    </w:p>
    <w:p w14:paraId="5438AB46" w14:textId="0CC2529B" w:rsidR="00337368" w:rsidRPr="00884487" w:rsidRDefault="00AF5BB2" w:rsidP="00337368">
      <w:pPr>
        <w:pStyle w:val="Proposal"/>
        <w:rPr>
          <w:rFonts w:eastAsia="Calibri"/>
        </w:rPr>
      </w:pPr>
      <w:bookmarkStart w:id="8" w:name="_Toc47012733"/>
      <w:bookmarkStart w:id="9" w:name="_Toc47701050"/>
      <w:r>
        <w:rPr>
          <w:rFonts w:eastAsia="Calibri"/>
        </w:rPr>
        <w:t xml:space="preserve">NR SL supports </w:t>
      </w:r>
      <w:r w:rsidR="00E23D0D">
        <w:rPr>
          <w:rFonts w:eastAsia="Calibri"/>
        </w:rPr>
        <w:t>partial sensing based on adaptive sensing window</w:t>
      </w:r>
      <w:r w:rsidR="00E12B91">
        <w:rPr>
          <w:rFonts w:eastAsia="Calibri"/>
        </w:rPr>
        <w:t>.</w:t>
      </w:r>
      <w:bookmarkEnd w:id="8"/>
      <w:bookmarkEnd w:id="9"/>
    </w:p>
    <w:p w14:paraId="01DCEC43" w14:textId="2AFF0AEA" w:rsidR="00012A48" w:rsidRDefault="00130EBD" w:rsidP="00337368">
      <w:pPr>
        <w:jc w:val="both"/>
        <w:rPr>
          <w:rFonts w:eastAsia="Calibri"/>
          <w:lang w:val="en-US"/>
        </w:rPr>
      </w:pPr>
      <w:r>
        <w:rPr>
          <w:rFonts w:eastAsia="Calibri"/>
          <w:lang w:val="en-US"/>
        </w:rPr>
        <w:t>In this regard</w:t>
      </w:r>
      <w:r w:rsidR="005D57AF">
        <w:rPr>
          <w:rFonts w:eastAsia="Calibri"/>
          <w:lang w:val="en-US"/>
        </w:rPr>
        <w:t>,</w:t>
      </w:r>
      <w:r w:rsidR="005B2BAA">
        <w:rPr>
          <w:rFonts w:eastAsia="Calibri"/>
          <w:lang w:val="en-US"/>
        </w:rPr>
        <w:t xml:space="preserve"> in addition to the system load or conditions</w:t>
      </w:r>
      <w:r w:rsidR="005D57AF">
        <w:rPr>
          <w:rFonts w:eastAsia="Calibri"/>
          <w:lang w:val="en-US"/>
        </w:rPr>
        <w:t>, we believe tha</w:t>
      </w:r>
      <w:r w:rsidR="009A2BBA">
        <w:rPr>
          <w:rFonts w:eastAsia="Calibri"/>
          <w:lang w:val="en-US"/>
        </w:rPr>
        <w:t xml:space="preserve">t functionalities supported by NR SL for unicast and groupcast transmissions, such as HARQ feedback i.e. ACK and/or NACK, can be an efficient tool to adapt the partial sensing window according to the system conditions. For example, </w:t>
      </w:r>
      <w:r w:rsidR="00570810">
        <w:rPr>
          <w:rFonts w:eastAsia="Calibri"/>
          <w:lang w:val="en-US"/>
        </w:rPr>
        <w:t xml:space="preserve">a smaller sensing window may result in higher collision probability </w:t>
      </w:r>
      <w:r w:rsidR="0098643D">
        <w:rPr>
          <w:rFonts w:eastAsia="Calibri"/>
          <w:lang w:val="en-US"/>
        </w:rPr>
        <w:t>which lead to HARQ NACK in case</w:t>
      </w:r>
      <w:r w:rsidR="008A278C">
        <w:rPr>
          <w:rFonts w:eastAsia="Calibri"/>
          <w:lang w:val="en-US"/>
        </w:rPr>
        <w:t xml:space="preserve"> </w:t>
      </w:r>
      <w:r w:rsidR="00EB0A61">
        <w:rPr>
          <w:rFonts w:eastAsia="Calibri"/>
        </w:rPr>
        <w:t xml:space="preserve">of </w:t>
      </w:r>
      <w:r w:rsidR="008A278C">
        <w:rPr>
          <w:rFonts w:eastAsia="Calibri"/>
          <w:lang w:val="en-US"/>
        </w:rPr>
        <w:t>feedback</w:t>
      </w:r>
      <w:r w:rsidR="00A94025">
        <w:rPr>
          <w:rFonts w:eastAsia="Calibri"/>
          <w:lang w:val="en-US"/>
        </w:rPr>
        <w:t>-based</w:t>
      </w:r>
      <w:r w:rsidR="008A278C">
        <w:rPr>
          <w:rFonts w:eastAsia="Calibri"/>
          <w:lang w:val="en-US"/>
        </w:rPr>
        <w:t xml:space="preserve"> transmissions. </w:t>
      </w:r>
      <w:r w:rsidR="00F933EE">
        <w:rPr>
          <w:rFonts w:eastAsia="Calibri"/>
          <w:lang w:val="en-US"/>
        </w:rPr>
        <w:t>In response</w:t>
      </w:r>
      <w:r w:rsidR="00987BA4">
        <w:rPr>
          <w:rFonts w:eastAsia="Calibri"/>
          <w:lang w:val="en-US"/>
        </w:rPr>
        <w:t xml:space="preserve">, </w:t>
      </w:r>
      <w:r w:rsidR="000A2B90">
        <w:rPr>
          <w:rFonts w:eastAsia="Calibri"/>
        </w:rPr>
        <w:t>the</w:t>
      </w:r>
      <w:r w:rsidR="00987BA4">
        <w:rPr>
          <w:rFonts w:eastAsia="Calibri"/>
        </w:rPr>
        <w:t xml:space="preserve"> </w:t>
      </w:r>
      <w:r w:rsidR="0099725F">
        <w:rPr>
          <w:rFonts w:eastAsia="Calibri"/>
          <w:lang w:val="en-US"/>
        </w:rPr>
        <w:t xml:space="preserve">sensing window should be increased </w:t>
      </w:r>
      <w:r w:rsidR="00061C93">
        <w:rPr>
          <w:rFonts w:eastAsia="Calibri"/>
          <w:lang w:val="en-US"/>
        </w:rPr>
        <w:t xml:space="preserve">for the following (re-)transmissions </w:t>
      </w:r>
      <w:r w:rsidR="001C0768">
        <w:rPr>
          <w:rFonts w:eastAsia="Calibri"/>
          <w:lang w:val="en-US"/>
        </w:rPr>
        <w:t xml:space="preserve">in order to increase the probability of successful transmission. </w:t>
      </w:r>
    </w:p>
    <w:p w14:paraId="7C44CBCB" w14:textId="19F14916" w:rsidR="002F0727" w:rsidRDefault="009B165E" w:rsidP="00497E2F">
      <w:pPr>
        <w:pStyle w:val="Observation"/>
        <w:jc w:val="both"/>
        <w:rPr>
          <w:rFonts w:eastAsia="Calibri"/>
          <w:lang w:val="en-US"/>
        </w:rPr>
      </w:pPr>
      <w:bookmarkStart w:id="10" w:name="_Toc47701632"/>
      <w:r>
        <w:rPr>
          <w:rFonts w:eastAsia="Calibri"/>
          <w:lang w:val="en-US"/>
        </w:rPr>
        <w:t xml:space="preserve">Functionalities of NR </w:t>
      </w:r>
      <w:r w:rsidR="00AD389F">
        <w:rPr>
          <w:rFonts w:eastAsia="Calibri"/>
          <w:lang w:val="en-US"/>
        </w:rPr>
        <w:t xml:space="preserve">for unicast and/or groupcast transmissions are an efficient tool </w:t>
      </w:r>
      <w:r w:rsidR="00070233">
        <w:rPr>
          <w:rFonts w:eastAsia="Calibri"/>
          <w:lang w:val="en-US"/>
        </w:rPr>
        <w:t xml:space="preserve">for </w:t>
      </w:r>
      <w:r w:rsidR="0092354E">
        <w:rPr>
          <w:rFonts w:eastAsia="Calibri"/>
          <w:lang w:val="en-US"/>
        </w:rPr>
        <w:t xml:space="preserve">adapting the partial sensing window according to the system conditions. </w:t>
      </w:r>
      <w:bookmarkEnd w:id="10"/>
    </w:p>
    <w:p w14:paraId="3FC3FFFC" w14:textId="2301B40D" w:rsidR="00E23D0D" w:rsidRPr="000470EC" w:rsidRDefault="00A735E1" w:rsidP="00EA0F2F">
      <w:pPr>
        <w:pStyle w:val="Proposal"/>
        <w:rPr>
          <w:rFonts w:eastAsia="Calibri"/>
          <w:lang w:val="en-US"/>
        </w:rPr>
      </w:pPr>
      <w:bookmarkStart w:id="11" w:name="_Toc47701051"/>
      <w:r>
        <w:rPr>
          <w:rFonts w:eastAsia="Calibri"/>
          <w:lang w:val="en-US"/>
        </w:rPr>
        <w:t>SL HARQ feedback</w:t>
      </w:r>
      <w:r w:rsidR="00655C0F">
        <w:rPr>
          <w:rFonts w:eastAsia="Calibri"/>
          <w:lang w:val="en-US"/>
        </w:rPr>
        <w:t>s</w:t>
      </w:r>
      <w:r>
        <w:rPr>
          <w:rFonts w:eastAsia="Calibri"/>
          <w:lang w:val="en-US"/>
        </w:rPr>
        <w:t xml:space="preserve"> for unicast and/or groupcast transmissions </w:t>
      </w:r>
      <w:r w:rsidR="00655C0F">
        <w:rPr>
          <w:rFonts w:eastAsia="Calibri"/>
          <w:lang w:val="en-US"/>
        </w:rPr>
        <w:t xml:space="preserve">are used as one of the criteria to adapt the sensing window. </w:t>
      </w:r>
      <w:r w:rsidR="00B572B8">
        <w:rPr>
          <w:rFonts w:eastAsia="Calibri"/>
          <w:lang w:val="en-US"/>
        </w:rPr>
        <w:t>Other criteria are FFS.</w:t>
      </w:r>
      <w:bookmarkEnd w:id="11"/>
      <w:r w:rsidR="00B572B8">
        <w:rPr>
          <w:rFonts w:eastAsia="Calibri"/>
          <w:lang w:val="en-US"/>
        </w:rPr>
        <w:t xml:space="preserve"> </w:t>
      </w:r>
    </w:p>
    <w:p w14:paraId="5ACB88CF" w14:textId="77777777" w:rsidR="00337368" w:rsidRPr="00F27483" w:rsidRDefault="00337368" w:rsidP="00F27483">
      <w:pPr>
        <w:pStyle w:val="Heading3"/>
      </w:pPr>
      <w:r w:rsidRPr="00F27483">
        <w:rPr>
          <w:rStyle w:val="Heading5Char"/>
          <w:rFonts w:ascii="Arial" w:hAnsi="Arial"/>
          <w:color w:val="auto"/>
          <w:sz w:val="24"/>
          <w:szCs w:val="24"/>
        </w:rPr>
        <w:t>2.1.3</w:t>
      </w:r>
      <w:r w:rsidRPr="00F27483">
        <w:rPr>
          <w:rStyle w:val="Heading5Char"/>
          <w:rFonts w:ascii="Arial" w:hAnsi="Arial"/>
          <w:color w:val="auto"/>
          <w:sz w:val="24"/>
          <w:szCs w:val="24"/>
        </w:rPr>
        <w:tab/>
        <w:t>Re-evaluations and pre-emptions in partial sensing framework</w:t>
      </w:r>
    </w:p>
    <w:p w14:paraId="4D4C593F" w14:textId="6CCC7A8B" w:rsidR="00337368" w:rsidRDefault="00337368" w:rsidP="00337368">
      <w:pPr>
        <w:jc w:val="both"/>
        <w:rPr>
          <w:rFonts w:eastAsia="Calibri"/>
        </w:rPr>
      </w:pPr>
      <w:r>
        <w:rPr>
          <w:rFonts w:eastAsia="Calibri"/>
        </w:rPr>
        <w:t>As stated in previous sections</w:t>
      </w:r>
      <w:r w:rsidR="00765E75">
        <w:rPr>
          <w:rFonts w:eastAsia="Calibri"/>
          <w:lang w:val="en-US"/>
        </w:rPr>
        <w:t>,</w:t>
      </w:r>
      <w:r>
        <w:rPr>
          <w:rFonts w:eastAsia="Calibri"/>
        </w:rPr>
        <w:t xml:space="preserve"> one of the main points of the WID is to reduce as much as possible the power consumption of the UE</w:t>
      </w:r>
      <w:r w:rsidR="005D46A6">
        <w:rPr>
          <w:rFonts w:eastAsia="Calibri"/>
          <w:lang w:val="en-US"/>
        </w:rPr>
        <w:t>s</w:t>
      </w:r>
      <w:r>
        <w:rPr>
          <w:rFonts w:eastAsia="Calibri"/>
        </w:rPr>
        <w:t xml:space="preserve"> during the resource allocation operation. Nevertheless, in our view the mechanisms that should still be </w:t>
      </w:r>
      <w:r>
        <w:rPr>
          <w:rFonts w:eastAsia="Calibri"/>
        </w:rPr>
        <w:lastRenderedPageBreak/>
        <w:t>performed even in power saving mode, i.e., partial sensing mechanism, are re-evaluation and pre-emption. The idea behind preserving these mechanisms is that they are key to have an appropriate performance in the system, i.e., in terms of probability of collisions for the UEs and to ensure that high priority transmissions are delivered.</w:t>
      </w:r>
    </w:p>
    <w:p w14:paraId="05089CE2" w14:textId="19DE3EEC" w:rsidR="00337368" w:rsidRPr="00884487" w:rsidRDefault="00337368" w:rsidP="00337368">
      <w:pPr>
        <w:pStyle w:val="Proposal"/>
        <w:rPr>
          <w:rFonts w:eastAsia="Calibri"/>
        </w:rPr>
      </w:pPr>
      <w:bookmarkStart w:id="12" w:name="_Toc47012734"/>
      <w:bookmarkStart w:id="13" w:name="_Toc47701052"/>
      <w:r w:rsidRPr="00884487">
        <w:rPr>
          <w:rFonts w:eastAsia="Calibri"/>
        </w:rPr>
        <w:t>While operating in partial sensing mode, the UE performs re-evaluation and pre-emption mechanisms.</w:t>
      </w:r>
      <w:bookmarkEnd w:id="12"/>
      <w:r w:rsidR="0091220A">
        <w:rPr>
          <w:rFonts w:eastAsia="Calibri"/>
        </w:rPr>
        <w:t xml:space="preserve"> </w:t>
      </w:r>
      <w:r w:rsidR="007252F3">
        <w:t>Details, including which sensing results, are FFS</w:t>
      </w:r>
      <w:r w:rsidR="00706757">
        <w:rPr>
          <w:rFonts w:eastAsia="Calibri"/>
        </w:rPr>
        <w:t xml:space="preserve">. </w:t>
      </w:r>
      <w:bookmarkEnd w:id="13"/>
    </w:p>
    <w:p w14:paraId="36773928" w14:textId="77777777" w:rsidR="00337368" w:rsidRPr="0048222A" w:rsidRDefault="00337368" w:rsidP="00337368">
      <w:pPr>
        <w:pStyle w:val="Heading1"/>
      </w:pPr>
      <w:bookmarkStart w:id="14" w:name="_Toc40438595"/>
      <w:bookmarkStart w:id="15" w:name="_Toc40350319"/>
      <w:bookmarkStart w:id="16" w:name="_Toc40350341"/>
      <w:bookmarkEnd w:id="14"/>
      <w:bookmarkEnd w:id="15"/>
      <w:bookmarkEnd w:id="16"/>
      <w:r w:rsidRPr="00884487">
        <w:t>3</w:t>
      </w:r>
      <w:r>
        <w:tab/>
        <w:t>Random Resource Selection Mechanism</w:t>
      </w:r>
    </w:p>
    <w:p w14:paraId="16D89012" w14:textId="07A004EE" w:rsidR="00337368" w:rsidRDefault="00337368" w:rsidP="00337368">
      <w:pPr>
        <w:jc w:val="both"/>
        <w:rPr>
          <w:lang w:val="en-US"/>
        </w:rPr>
      </w:pPr>
      <w:r>
        <w:rPr>
          <w:lang w:val="en-US"/>
        </w:rPr>
        <w:t>In the r</w:t>
      </w:r>
      <w:r w:rsidRPr="00884487">
        <w:rPr>
          <w:lang w:val="en-US"/>
        </w:rPr>
        <w:t xml:space="preserve">andom resource selection </w:t>
      </w:r>
      <w:r>
        <w:rPr>
          <w:lang w:val="en-US"/>
        </w:rPr>
        <w:t>mechanism, a</w:t>
      </w:r>
      <w:r w:rsidRPr="005D2D60">
        <w:rPr>
          <w:lang w:val="en-US"/>
        </w:rPr>
        <w:t xml:space="preserve"> UE selects resources randomly for</w:t>
      </w:r>
      <w:r>
        <w:rPr>
          <w:lang w:val="en-US"/>
        </w:rPr>
        <w:t xml:space="preserve"> transmission</w:t>
      </w:r>
      <w:r w:rsidRPr="005D2D60">
        <w:rPr>
          <w:lang w:val="en-US"/>
        </w:rPr>
        <w:t xml:space="preserve"> during its resource selection </w:t>
      </w:r>
      <w:r>
        <w:t>phase</w:t>
      </w:r>
      <w:r w:rsidRPr="005D2D60">
        <w:rPr>
          <w:lang w:val="en-US"/>
        </w:rPr>
        <w:t xml:space="preserve"> without </w:t>
      </w:r>
      <w:r w:rsidR="000F0CF8">
        <w:rPr>
          <w:lang w:val="en-US"/>
        </w:rPr>
        <w:t xml:space="preserve">a previous </w:t>
      </w:r>
      <w:r w:rsidRPr="005D2D60">
        <w:rPr>
          <w:lang w:val="en-US"/>
        </w:rPr>
        <w:t>sensing phase or (re-)evaluation phase</w:t>
      </w:r>
      <w:r>
        <w:rPr>
          <w:lang w:val="en-US"/>
        </w:rPr>
        <w:t>. As indicated by the WID, we propose to u</w:t>
      </w:r>
      <w:r w:rsidRPr="005D2D60">
        <w:rPr>
          <w:lang w:val="en-US"/>
        </w:rPr>
        <w:t>se as starting point the LTE Rel-14 random resource selection</w:t>
      </w:r>
      <w:r>
        <w:t xml:space="preserve"> </w:t>
      </w:r>
      <w:r w:rsidR="000F0CF8">
        <w:t xml:space="preserve">mechanism </w:t>
      </w:r>
      <w:r>
        <w:t>[2]</w:t>
      </w:r>
      <w:r>
        <w:rPr>
          <w:lang w:val="en-US"/>
        </w:rPr>
        <w:t>.</w:t>
      </w:r>
    </w:p>
    <w:p w14:paraId="0D1BC288" w14:textId="77777777" w:rsidR="00337368" w:rsidRPr="005D2D60" w:rsidRDefault="00337368" w:rsidP="00337368">
      <w:pPr>
        <w:pStyle w:val="Proposal"/>
      </w:pPr>
      <w:bookmarkStart w:id="17" w:name="_Toc47012735"/>
      <w:bookmarkStart w:id="18" w:name="_Toc47701053"/>
      <w:r>
        <w:rPr>
          <w:lang w:val="en-US"/>
        </w:rPr>
        <w:t>The random resource selection mechanism uses as baseline the LTE Rel-14 functionality.</w:t>
      </w:r>
      <w:bookmarkEnd w:id="17"/>
      <w:bookmarkEnd w:id="18"/>
    </w:p>
    <w:p w14:paraId="7D029386" w14:textId="174EE47B" w:rsidR="00337368" w:rsidRDefault="00337368" w:rsidP="00337368">
      <w:pPr>
        <w:jc w:val="both"/>
        <w:rPr>
          <w:lang w:val="en-US"/>
        </w:rPr>
      </w:pPr>
      <w:r w:rsidRPr="005D2D60">
        <w:rPr>
          <w:lang w:val="en-US"/>
        </w:rPr>
        <w:t>This mechanism is intended for UEs with SL transmission capability o</w:t>
      </w:r>
      <w:r w:rsidR="000470EC">
        <w:rPr>
          <w:lang w:val="en-US"/>
        </w:rPr>
        <w:t>nly</w:t>
      </w:r>
      <w:r w:rsidRPr="005D2D60">
        <w:rPr>
          <w:lang w:val="en-US"/>
        </w:rPr>
        <w:t xml:space="preserve"> or for “super-low” power consumption where there is only power available for transmission.</w:t>
      </w:r>
      <w:r>
        <w:rPr>
          <w:lang w:val="en-US"/>
        </w:rPr>
        <w:t xml:space="preserve"> Therefore, </w:t>
      </w:r>
      <w:r w:rsidRPr="005D2D60">
        <w:rPr>
          <w:lang w:val="en-US"/>
        </w:rPr>
        <w:t xml:space="preserve">without the SL reception capability none of the techniques </w:t>
      </w:r>
      <w:r>
        <w:t xml:space="preserve">developed </w:t>
      </w:r>
      <w:r w:rsidRPr="005D2D60">
        <w:rPr>
          <w:lang w:val="en-US"/>
        </w:rPr>
        <w:t xml:space="preserve">from Rel-16 to identify occupied </w:t>
      </w:r>
      <w:r w:rsidR="00152BA4">
        <w:rPr>
          <w:lang w:val="en-US"/>
        </w:rPr>
        <w:t>SL</w:t>
      </w:r>
      <w:r w:rsidR="00152BA4" w:rsidRPr="005D2D60">
        <w:rPr>
          <w:lang w:val="en-US"/>
        </w:rPr>
        <w:t xml:space="preserve"> </w:t>
      </w:r>
      <w:r w:rsidRPr="005D2D60">
        <w:rPr>
          <w:lang w:val="en-US"/>
        </w:rPr>
        <w:t>resources can be used</w:t>
      </w:r>
      <w:r w:rsidR="000B3FDA">
        <w:rPr>
          <w:lang w:val="en-US"/>
        </w:rPr>
        <w:t>,</w:t>
      </w:r>
      <w:r>
        <w:rPr>
          <w:lang w:val="en-US"/>
        </w:rPr>
        <w:t xml:space="preserve"> such as </w:t>
      </w:r>
      <w:r>
        <w:t xml:space="preserve">sensing or </w:t>
      </w:r>
      <w:r>
        <w:rPr>
          <w:lang w:val="en-US"/>
        </w:rPr>
        <w:t>re-evaluation</w:t>
      </w:r>
      <w:r>
        <w:t>/</w:t>
      </w:r>
      <w:r>
        <w:rPr>
          <w:lang w:val="en-US"/>
        </w:rPr>
        <w:t>pre-emption. Additionally, i</w:t>
      </w:r>
      <w:r w:rsidRPr="005D2D60">
        <w:rPr>
          <w:lang w:val="en-US"/>
        </w:rPr>
        <w:t>t is not possible to receive assistance</w:t>
      </w:r>
      <w:r>
        <w:rPr>
          <w:lang w:val="en-US"/>
        </w:rPr>
        <w:t xml:space="preserve"> </w:t>
      </w:r>
      <w:r w:rsidR="00F207EC">
        <w:rPr>
          <w:lang w:val="en-US"/>
        </w:rPr>
        <w:t xml:space="preserve">information </w:t>
      </w:r>
      <w:r>
        <w:rPr>
          <w:lang w:val="en-US"/>
        </w:rPr>
        <w:t xml:space="preserve">or </w:t>
      </w:r>
      <w:r w:rsidRPr="005D2D60">
        <w:rPr>
          <w:lang w:val="en-US"/>
        </w:rPr>
        <w:t xml:space="preserve">inter-UE coordination </w:t>
      </w:r>
      <w:r>
        <w:rPr>
          <w:lang w:val="en-US"/>
        </w:rPr>
        <w:t>messages</w:t>
      </w:r>
      <w:r w:rsidRPr="005D2D60">
        <w:rPr>
          <w:lang w:val="en-US"/>
        </w:rPr>
        <w:t xml:space="preserve"> from other UE</w:t>
      </w:r>
      <w:r>
        <w:rPr>
          <w:lang w:val="en-US"/>
        </w:rPr>
        <w:t>(s) since there is no reception capability.</w:t>
      </w:r>
    </w:p>
    <w:p w14:paraId="66E27DC1" w14:textId="77777777" w:rsidR="00337368" w:rsidRPr="00884487" w:rsidRDefault="00337368" w:rsidP="00497E2F">
      <w:pPr>
        <w:pStyle w:val="Observation"/>
        <w:jc w:val="both"/>
      </w:pPr>
      <w:bookmarkStart w:id="19" w:name="_Toc47701633"/>
      <w:r>
        <w:rPr>
          <w:lang w:val="en-US"/>
        </w:rPr>
        <w:t>For UEs performing random resource selection re-evaluation and pre-emption mechanism</w:t>
      </w:r>
      <w:r>
        <w:t>s</w:t>
      </w:r>
      <w:r>
        <w:rPr>
          <w:lang w:val="en-US"/>
        </w:rPr>
        <w:t xml:space="preserve"> are not </w:t>
      </w:r>
      <w:r>
        <w:t>viable</w:t>
      </w:r>
      <w:r>
        <w:rPr>
          <w:lang w:val="en-US"/>
        </w:rPr>
        <w:t xml:space="preserve">. Additionally, </w:t>
      </w:r>
      <w:r>
        <w:t>a</w:t>
      </w:r>
      <w:r>
        <w:rPr>
          <w:lang w:val="en-US"/>
        </w:rPr>
        <w:t xml:space="preserve"> </w:t>
      </w:r>
      <w:r>
        <w:t xml:space="preserve">resource </w:t>
      </w:r>
      <w:r>
        <w:rPr>
          <w:lang w:val="en-US"/>
        </w:rPr>
        <w:t>coordination message can</w:t>
      </w:r>
      <w:r>
        <w:t>not</w:t>
      </w:r>
      <w:r>
        <w:rPr>
          <w:lang w:val="en-US"/>
        </w:rPr>
        <w:t xml:space="preserve"> be received due to the lack of SL reception capability.</w:t>
      </w:r>
      <w:bookmarkEnd w:id="19"/>
    </w:p>
    <w:p w14:paraId="19FF3B8B" w14:textId="3FDDC496" w:rsidR="00337368" w:rsidRDefault="00337368" w:rsidP="00337368">
      <w:pPr>
        <w:jc w:val="both"/>
        <w:rPr>
          <w:lang w:val="en-US"/>
        </w:rPr>
      </w:pPr>
      <w:r>
        <w:rPr>
          <w:lang w:val="en-US"/>
        </w:rPr>
        <w:t>Moreover, it is important to control the degradation of the system performance when random resource selection UEs are in the system, specially whenever they are in a shared resource pool with other UEs with different capabilities.</w:t>
      </w:r>
      <w:r>
        <w:t xml:space="preserve"> Further details on coexistence within a shared resource pool are given in our companion </w:t>
      </w:r>
      <w:r w:rsidRPr="00EA0F2F">
        <w:t>contribu</w:t>
      </w:r>
      <w:r w:rsidRPr="00F606C2">
        <w:t xml:space="preserve">tion </w:t>
      </w:r>
      <w:r w:rsidRPr="00EA0F2F">
        <w:t>[</w:t>
      </w:r>
      <w:r w:rsidR="00553A77" w:rsidRPr="00EA0F2F">
        <w:t>4</w:t>
      </w:r>
      <w:r w:rsidRPr="00EA0F2F">
        <w:t>].</w:t>
      </w:r>
    </w:p>
    <w:p w14:paraId="6F9C0295" w14:textId="2F11C551" w:rsidR="00337368" w:rsidRPr="00884487" w:rsidRDefault="00337368" w:rsidP="00337368">
      <w:pPr>
        <w:pStyle w:val="Proposal"/>
      </w:pPr>
      <w:bookmarkStart w:id="20" w:name="_Toc47012736"/>
      <w:bookmarkStart w:id="21" w:name="_Toc47701054"/>
      <w:r w:rsidRPr="00884487">
        <w:t>Rules to control the degradation of the system when random resource selection UEs coexist with other UEs in shared resource pool are FFS.</w:t>
      </w:r>
      <w:bookmarkEnd w:id="20"/>
      <w:bookmarkEnd w:id="21"/>
    </w:p>
    <w:p w14:paraId="4F1C0C15" w14:textId="77777777" w:rsidR="00337368" w:rsidRPr="006C7C49" w:rsidRDefault="00337368" w:rsidP="00337368">
      <w:pPr>
        <w:pStyle w:val="Heading1"/>
      </w:pPr>
      <w:bookmarkStart w:id="22" w:name="_Toc46180190"/>
      <w:bookmarkStart w:id="23" w:name="_Toc46180211"/>
      <w:bookmarkStart w:id="24" w:name="_Toc46180191"/>
      <w:bookmarkStart w:id="25" w:name="_Toc46180212"/>
      <w:bookmarkStart w:id="26" w:name="_Toc46180192"/>
      <w:bookmarkStart w:id="27" w:name="_Toc46180213"/>
      <w:bookmarkEnd w:id="22"/>
      <w:bookmarkEnd w:id="23"/>
      <w:bookmarkEnd w:id="24"/>
      <w:bookmarkEnd w:id="25"/>
      <w:bookmarkEnd w:id="26"/>
      <w:bookmarkEnd w:id="27"/>
      <w:r>
        <w:t>4</w:t>
      </w:r>
      <w:r>
        <w:tab/>
      </w:r>
      <w:r w:rsidRPr="00CE0424">
        <w:t>Conclusion</w:t>
      </w:r>
    </w:p>
    <w:p w14:paraId="02086882" w14:textId="77777777" w:rsidR="00337368" w:rsidRDefault="00337368" w:rsidP="00337368">
      <w:pPr>
        <w:pStyle w:val="BodyText"/>
        <w:rPr>
          <w:b/>
          <w:bCs/>
        </w:rPr>
      </w:pPr>
      <w:r>
        <w:t>In the previous sections</w:t>
      </w:r>
      <w:r w:rsidRPr="00CE0424">
        <w:t xml:space="preserve"> we </w:t>
      </w:r>
      <w:r>
        <w:t>made the following observations</w:t>
      </w:r>
      <w:r w:rsidRPr="00CE0424">
        <w:t>:</w:t>
      </w:r>
      <w:r>
        <w:rPr>
          <w:b/>
          <w:bCs/>
        </w:rPr>
        <w:t xml:space="preserve"> </w:t>
      </w:r>
    </w:p>
    <w:p w14:paraId="58DD83D9" w14:textId="77777777" w:rsidR="00B35B27" w:rsidRDefault="00337368">
      <w:pPr>
        <w:pStyle w:val="TableofFigures"/>
        <w:tabs>
          <w:tab w:val="right" w:leader="dot" w:pos="9629"/>
        </w:tabs>
        <w:rPr>
          <w:rFonts w:asciiTheme="minorHAnsi" w:eastAsiaTheme="minorEastAsia" w:hAnsiTheme="minorHAnsi" w:cstheme="minorBidi"/>
          <w:b w:val="0"/>
          <w:noProof/>
          <w:sz w:val="22"/>
          <w:szCs w:val="22"/>
          <w:lang w:val="fi-FI" w:eastAsia="fi-FI"/>
        </w:rPr>
      </w:pPr>
      <w:r>
        <w:rPr>
          <w:b w:val="0"/>
          <w:bCs/>
        </w:rPr>
        <w:fldChar w:fldCharType="begin"/>
      </w:r>
      <w:r>
        <w:rPr>
          <w:b w:val="0"/>
          <w:bCs/>
        </w:rPr>
        <w:instrText xml:space="preserve"> TOC \f O \n \h \z \t "Observation" \c </w:instrText>
      </w:r>
      <w:r>
        <w:rPr>
          <w:b w:val="0"/>
          <w:bCs/>
        </w:rPr>
        <w:fldChar w:fldCharType="separate"/>
      </w:r>
      <w:hyperlink w:anchor="_Toc47701626" w:history="1">
        <w:r w:rsidR="00B35B27" w:rsidRPr="00E9069B">
          <w:rPr>
            <w:rStyle w:val="Hyperlink"/>
            <w:noProof/>
          </w:rPr>
          <w:t>Observation 1</w:t>
        </w:r>
        <w:r w:rsidR="00B35B27">
          <w:rPr>
            <w:rFonts w:asciiTheme="minorHAnsi" w:eastAsiaTheme="minorEastAsia" w:hAnsiTheme="minorHAnsi" w:cstheme="minorBidi"/>
            <w:b w:val="0"/>
            <w:noProof/>
            <w:sz w:val="22"/>
            <w:szCs w:val="22"/>
            <w:lang w:val="fi-FI" w:eastAsia="fi-FI"/>
          </w:rPr>
          <w:tab/>
        </w:r>
        <w:r w:rsidR="00B35B27" w:rsidRPr="00E9069B">
          <w:rPr>
            <w:rStyle w:val="Hyperlink"/>
            <w:noProof/>
          </w:rPr>
          <w:t>Power saving mechanisms are particularly relevant for public safety UEs and pedestrian UEs due to their limited battery capacity.</w:t>
        </w:r>
      </w:hyperlink>
    </w:p>
    <w:p w14:paraId="4517F931" w14:textId="77777777" w:rsidR="00B35B27" w:rsidRDefault="0053290B">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47701627" w:history="1">
        <w:r w:rsidR="00B35B27" w:rsidRPr="00E9069B">
          <w:rPr>
            <w:rStyle w:val="Hyperlink"/>
            <w:noProof/>
          </w:rPr>
          <w:t>Observation 2</w:t>
        </w:r>
        <w:r w:rsidR="00B35B27">
          <w:rPr>
            <w:rFonts w:asciiTheme="minorHAnsi" w:eastAsiaTheme="minorEastAsia" w:hAnsiTheme="minorHAnsi" w:cstheme="minorBidi"/>
            <w:b w:val="0"/>
            <w:noProof/>
            <w:sz w:val="22"/>
            <w:szCs w:val="22"/>
            <w:lang w:val="fi-FI" w:eastAsia="fi-FI"/>
          </w:rPr>
          <w:tab/>
        </w:r>
        <w:r w:rsidR="00B35B27" w:rsidRPr="00E9069B">
          <w:rPr>
            <w:rStyle w:val="Hyperlink"/>
            <w:noProof/>
            <w:lang w:val="en-US"/>
          </w:rPr>
          <w:t xml:space="preserve">Partial sensing allows for reduced power consumption at the expense of </w:t>
        </w:r>
        <w:r w:rsidR="00B35B27" w:rsidRPr="00E9069B">
          <w:rPr>
            <w:rStyle w:val="Hyperlink"/>
            <w:noProof/>
          </w:rPr>
          <w:t xml:space="preserve">an </w:t>
        </w:r>
        <w:r w:rsidR="00B35B27" w:rsidRPr="00E9069B">
          <w:rPr>
            <w:rStyle w:val="Hyperlink"/>
            <w:noProof/>
            <w:lang w:val="en-US"/>
          </w:rPr>
          <w:t>increased resource collision probability.</w:t>
        </w:r>
      </w:hyperlink>
    </w:p>
    <w:p w14:paraId="43BFB314" w14:textId="77777777" w:rsidR="00B35B27" w:rsidRDefault="0053290B">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47701628" w:history="1">
        <w:r w:rsidR="00B35B27" w:rsidRPr="00E9069B">
          <w:rPr>
            <w:rStyle w:val="Hyperlink"/>
            <w:noProof/>
          </w:rPr>
          <w:t>Observation 3</w:t>
        </w:r>
        <w:r w:rsidR="00B35B27">
          <w:rPr>
            <w:rFonts w:asciiTheme="minorHAnsi" w:eastAsiaTheme="minorEastAsia" w:hAnsiTheme="minorHAnsi" w:cstheme="minorBidi"/>
            <w:b w:val="0"/>
            <w:noProof/>
            <w:sz w:val="22"/>
            <w:szCs w:val="22"/>
            <w:lang w:val="fi-FI" w:eastAsia="fi-FI"/>
          </w:rPr>
          <w:tab/>
        </w:r>
        <w:r w:rsidR="00B35B27" w:rsidRPr="00E9069B">
          <w:rPr>
            <w:rStyle w:val="Hyperlink"/>
            <w:noProof/>
          </w:rPr>
          <w:t>Partial sensing mechanism specified for LTE Rel-14 is optimized for periodic traffic type only.</w:t>
        </w:r>
      </w:hyperlink>
    </w:p>
    <w:p w14:paraId="2C45DDC9" w14:textId="77777777" w:rsidR="00B35B27" w:rsidRDefault="0053290B">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47701629" w:history="1">
        <w:r w:rsidR="00B35B27" w:rsidRPr="00E9069B">
          <w:rPr>
            <w:rStyle w:val="Hyperlink"/>
            <w:noProof/>
            <w:lang w:val="en-US"/>
          </w:rPr>
          <w:t>Observation 4</w:t>
        </w:r>
        <w:r w:rsidR="00B35B27">
          <w:rPr>
            <w:rFonts w:asciiTheme="minorHAnsi" w:eastAsiaTheme="minorEastAsia" w:hAnsiTheme="minorHAnsi" w:cstheme="minorBidi"/>
            <w:b w:val="0"/>
            <w:noProof/>
            <w:sz w:val="22"/>
            <w:szCs w:val="22"/>
            <w:lang w:val="fi-FI" w:eastAsia="fi-FI"/>
          </w:rPr>
          <w:tab/>
        </w:r>
        <w:r w:rsidR="00B35B27" w:rsidRPr="00E9069B">
          <w:rPr>
            <w:rStyle w:val="Hyperlink"/>
            <w:noProof/>
            <w:lang w:val="en-US"/>
          </w:rPr>
          <w:t xml:space="preserve">Physical layer functionalities specified for unicast and groupcast transmissions in NR SL (e.g. HARQ feedback) can be utilized to improve partial sensing performance. </w:t>
        </w:r>
      </w:hyperlink>
    </w:p>
    <w:p w14:paraId="0F5A217E" w14:textId="77777777" w:rsidR="00B35B27" w:rsidRDefault="0053290B">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47701630" w:history="1">
        <w:r w:rsidR="00B35B27" w:rsidRPr="00E9069B">
          <w:rPr>
            <w:rStyle w:val="Hyperlink"/>
            <w:rFonts w:eastAsia="Calibri"/>
            <w:noProof/>
          </w:rPr>
          <w:t>Observation 5</w:t>
        </w:r>
        <w:r w:rsidR="00B35B27">
          <w:rPr>
            <w:rFonts w:asciiTheme="minorHAnsi" w:eastAsiaTheme="minorEastAsia" w:hAnsiTheme="minorHAnsi" w:cstheme="minorBidi"/>
            <w:b w:val="0"/>
            <w:noProof/>
            <w:sz w:val="22"/>
            <w:szCs w:val="22"/>
            <w:lang w:val="fi-FI" w:eastAsia="fi-FI"/>
          </w:rPr>
          <w:tab/>
        </w:r>
        <w:r w:rsidR="00B35B27" w:rsidRPr="00E9069B">
          <w:rPr>
            <w:rStyle w:val="Hyperlink"/>
            <w:rFonts w:eastAsia="Calibri"/>
            <w:noProof/>
          </w:rPr>
          <w:t>Re-evaluation and pre-emption result in improved reliability without significant cost on power consumption.</w:t>
        </w:r>
      </w:hyperlink>
    </w:p>
    <w:p w14:paraId="0FC39E77" w14:textId="77777777" w:rsidR="00B35B27" w:rsidRDefault="0053290B">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47701631" w:history="1">
        <w:r w:rsidR="00B35B27" w:rsidRPr="00E9069B">
          <w:rPr>
            <w:rStyle w:val="Hyperlink"/>
            <w:rFonts w:eastAsia="Calibri"/>
            <w:noProof/>
            <w:lang w:val="en-US"/>
          </w:rPr>
          <w:t>Observation 6</w:t>
        </w:r>
        <w:r w:rsidR="00B35B27">
          <w:rPr>
            <w:rFonts w:asciiTheme="minorHAnsi" w:eastAsiaTheme="minorEastAsia" w:hAnsiTheme="minorHAnsi" w:cstheme="minorBidi"/>
            <w:b w:val="0"/>
            <w:noProof/>
            <w:sz w:val="22"/>
            <w:szCs w:val="22"/>
            <w:lang w:val="fi-FI" w:eastAsia="fi-FI"/>
          </w:rPr>
          <w:tab/>
        </w:r>
        <w:r w:rsidR="00B35B27" w:rsidRPr="00E9069B">
          <w:rPr>
            <w:rStyle w:val="Hyperlink"/>
            <w:noProof/>
          </w:rPr>
          <w:t>The partial sensing procedure in LTE SL is not suitable for traffic types/patterns considered for NR SL</w:t>
        </w:r>
        <w:r w:rsidR="00B35B27" w:rsidRPr="00E9069B">
          <w:rPr>
            <w:rStyle w:val="Hyperlink"/>
            <w:rFonts w:eastAsia="Calibri"/>
            <w:noProof/>
            <w:lang w:val="en-US"/>
          </w:rPr>
          <w:t xml:space="preserve">. </w:t>
        </w:r>
      </w:hyperlink>
    </w:p>
    <w:p w14:paraId="5EA2FDD7" w14:textId="77777777" w:rsidR="00B35B27" w:rsidRDefault="0053290B">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47701632" w:history="1">
        <w:r w:rsidR="00B35B27" w:rsidRPr="00E9069B">
          <w:rPr>
            <w:rStyle w:val="Hyperlink"/>
            <w:rFonts w:eastAsia="Calibri"/>
            <w:noProof/>
            <w:lang w:val="en-US"/>
          </w:rPr>
          <w:t>Observation 7</w:t>
        </w:r>
        <w:r w:rsidR="00B35B27">
          <w:rPr>
            <w:rFonts w:asciiTheme="minorHAnsi" w:eastAsiaTheme="minorEastAsia" w:hAnsiTheme="minorHAnsi" w:cstheme="minorBidi"/>
            <w:b w:val="0"/>
            <w:noProof/>
            <w:sz w:val="22"/>
            <w:szCs w:val="22"/>
            <w:lang w:val="fi-FI" w:eastAsia="fi-FI"/>
          </w:rPr>
          <w:tab/>
        </w:r>
        <w:r w:rsidR="00B35B27" w:rsidRPr="00E9069B">
          <w:rPr>
            <w:rStyle w:val="Hyperlink"/>
            <w:rFonts w:eastAsia="Calibri"/>
            <w:noProof/>
            <w:lang w:val="en-US"/>
          </w:rPr>
          <w:t xml:space="preserve">Functionalities of NR for unicast and/or groupcast transmissions are an efficient tool for adapting the partial sensing window according to the system conditions. </w:t>
        </w:r>
      </w:hyperlink>
    </w:p>
    <w:p w14:paraId="2DF10D4E" w14:textId="77777777" w:rsidR="00B35B27" w:rsidRDefault="0053290B">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47701633" w:history="1">
        <w:r w:rsidR="00B35B27" w:rsidRPr="00E9069B">
          <w:rPr>
            <w:rStyle w:val="Hyperlink"/>
            <w:noProof/>
          </w:rPr>
          <w:t>Observation 8</w:t>
        </w:r>
        <w:r w:rsidR="00B35B27">
          <w:rPr>
            <w:rFonts w:asciiTheme="minorHAnsi" w:eastAsiaTheme="minorEastAsia" w:hAnsiTheme="minorHAnsi" w:cstheme="minorBidi"/>
            <w:b w:val="0"/>
            <w:noProof/>
            <w:sz w:val="22"/>
            <w:szCs w:val="22"/>
            <w:lang w:val="fi-FI" w:eastAsia="fi-FI"/>
          </w:rPr>
          <w:tab/>
        </w:r>
        <w:r w:rsidR="00B35B27" w:rsidRPr="00E9069B">
          <w:rPr>
            <w:rStyle w:val="Hyperlink"/>
            <w:noProof/>
            <w:lang w:val="en-US"/>
          </w:rPr>
          <w:t>For UEs performing random resource selection re-evaluation and pre-emption mechanism</w:t>
        </w:r>
        <w:r w:rsidR="00B35B27" w:rsidRPr="00E9069B">
          <w:rPr>
            <w:rStyle w:val="Hyperlink"/>
            <w:noProof/>
          </w:rPr>
          <w:t>s</w:t>
        </w:r>
        <w:r w:rsidR="00B35B27" w:rsidRPr="00E9069B">
          <w:rPr>
            <w:rStyle w:val="Hyperlink"/>
            <w:noProof/>
            <w:lang w:val="en-US"/>
          </w:rPr>
          <w:t xml:space="preserve"> are not </w:t>
        </w:r>
        <w:r w:rsidR="00B35B27" w:rsidRPr="00E9069B">
          <w:rPr>
            <w:rStyle w:val="Hyperlink"/>
            <w:noProof/>
          </w:rPr>
          <w:t>viable</w:t>
        </w:r>
        <w:r w:rsidR="00B35B27" w:rsidRPr="00E9069B">
          <w:rPr>
            <w:rStyle w:val="Hyperlink"/>
            <w:noProof/>
            <w:lang w:val="en-US"/>
          </w:rPr>
          <w:t xml:space="preserve">. Additionally, </w:t>
        </w:r>
        <w:r w:rsidR="00B35B27" w:rsidRPr="00E9069B">
          <w:rPr>
            <w:rStyle w:val="Hyperlink"/>
            <w:noProof/>
          </w:rPr>
          <w:t>a</w:t>
        </w:r>
        <w:r w:rsidR="00B35B27" w:rsidRPr="00E9069B">
          <w:rPr>
            <w:rStyle w:val="Hyperlink"/>
            <w:noProof/>
            <w:lang w:val="en-US"/>
          </w:rPr>
          <w:t xml:space="preserve"> </w:t>
        </w:r>
        <w:r w:rsidR="00B35B27" w:rsidRPr="00E9069B">
          <w:rPr>
            <w:rStyle w:val="Hyperlink"/>
            <w:noProof/>
          </w:rPr>
          <w:t xml:space="preserve">resource </w:t>
        </w:r>
        <w:r w:rsidR="00B35B27" w:rsidRPr="00E9069B">
          <w:rPr>
            <w:rStyle w:val="Hyperlink"/>
            <w:noProof/>
            <w:lang w:val="en-US"/>
          </w:rPr>
          <w:t>coordination message can</w:t>
        </w:r>
        <w:r w:rsidR="00B35B27" w:rsidRPr="00E9069B">
          <w:rPr>
            <w:rStyle w:val="Hyperlink"/>
            <w:noProof/>
          </w:rPr>
          <w:t>not</w:t>
        </w:r>
        <w:r w:rsidR="00B35B27" w:rsidRPr="00E9069B">
          <w:rPr>
            <w:rStyle w:val="Hyperlink"/>
            <w:noProof/>
            <w:lang w:val="en-US"/>
          </w:rPr>
          <w:t xml:space="preserve"> be received due to the lack of SL reception capability.</w:t>
        </w:r>
      </w:hyperlink>
    </w:p>
    <w:p w14:paraId="29935F3B" w14:textId="77777777" w:rsidR="00337368" w:rsidRDefault="00337368" w:rsidP="00337368">
      <w:pPr>
        <w:pStyle w:val="BodyText"/>
        <w:rPr>
          <w:b/>
          <w:bCs/>
        </w:rPr>
      </w:pPr>
      <w:r>
        <w:rPr>
          <w:b/>
          <w:bCs/>
        </w:rPr>
        <w:fldChar w:fldCharType="end"/>
      </w:r>
    </w:p>
    <w:p w14:paraId="15B91E2C" w14:textId="77777777" w:rsidR="00337368" w:rsidRDefault="00337368" w:rsidP="00337368">
      <w:pPr>
        <w:pStyle w:val="BodyText"/>
      </w:pPr>
      <w:r w:rsidRPr="00CE0424">
        <w:t xml:space="preserve">Based on the discussion in </w:t>
      </w:r>
      <w:r>
        <w:t xml:space="preserve">the previous </w:t>
      </w:r>
      <w:r w:rsidRPr="00CE0424">
        <w:t>section</w:t>
      </w:r>
      <w:r>
        <w:t>s</w:t>
      </w:r>
      <w:r w:rsidRPr="00CE0424">
        <w:t xml:space="preserve"> we propose the following:</w:t>
      </w:r>
    </w:p>
    <w:p w14:paraId="7FE3E897" w14:textId="77777777" w:rsidR="007E4AF7" w:rsidRDefault="00337368">
      <w:pPr>
        <w:pStyle w:val="TableofFigures"/>
        <w:tabs>
          <w:tab w:val="right" w:leader="dot" w:pos="9629"/>
        </w:tabs>
        <w:rPr>
          <w:rFonts w:asciiTheme="minorHAnsi" w:eastAsiaTheme="minorEastAsia" w:hAnsiTheme="minorHAnsi" w:cstheme="minorBidi"/>
          <w:b w:val="0"/>
          <w:noProof/>
          <w:sz w:val="24"/>
          <w:szCs w:val="24"/>
          <w:lang w:eastAsia="en-GB"/>
        </w:rPr>
      </w:pPr>
      <w:r>
        <w:rPr>
          <w:b w:val="0"/>
          <w:bCs/>
          <w:sz w:val="22"/>
          <w:lang w:val="en-US"/>
        </w:rPr>
        <w:lastRenderedPageBreak/>
        <w:fldChar w:fldCharType="begin"/>
      </w:r>
      <w:r>
        <w:rPr>
          <w:b w:val="0"/>
          <w:bCs/>
          <w:lang w:val="en-US"/>
        </w:rPr>
        <w:instrText xml:space="preserve"> TOC \n \h \z \t "Proposal" \c </w:instrText>
      </w:r>
      <w:r>
        <w:rPr>
          <w:b w:val="0"/>
          <w:bCs/>
          <w:sz w:val="22"/>
          <w:lang w:val="en-US"/>
        </w:rPr>
        <w:fldChar w:fldCharType="separate"/>
      </w:r>
      <w:hyperlink w:anchor="_Toc47701049" w:history="1">
        <w:r w:rsidR="007E4AF7" w:rsidRPr="00115E72">
          <w:rPr>
            <w:rStyle w:val="Hyperlink"/>
            <w:rFonts w:eastAsia="Calibri"/>
            <w:noProof/>
            <w:lang w:val="en-US"/>
          </w:rPr>
          <w:t>Proposal 1</w:t>
        </w:r>
        <w:r w:rsidR="007E4AF7">
          <w:rPr>
            <w:rFonts w:asciiTheme="minorHAnsi" w:eastAsiaTheme="minorEastAsia" w:hAnsiTheme="minorHAnsi" w:cstheme="minorBidi"/>
            <w:b w:val="0"/>
            <w:noProof/>
            <w:sz w:val="24"/>
            <w:szCs w:val="24"/>
            <w:lang w:eastAsia="en-GB"/>
          </w:rPr>
          <w:tab/>
        </w:r>
        <w:r w:rsidR="007E4AF7" w:rsidRPr="00115E72">
          <w:rPr>
            <w:rStyle w:val="Hyperlink"/>
            <w:rFonts w:eastAsia="Calibri"/>
            <w:noProof/>
            <w:lang w:val="en-US"/>
          </w:rPr>
          <w:t>The minimum duration of partial sensing window in NR should be (pre-)configured which can be smaller than sensing window allowed in Rel-16.</w:t>
        </w:r>
      </w:hyperlink>
    </w:p>
    <w:p w14:paraId="655EF618" w14:textId="77777777" w:rsidR="007E4AF7" w:rsidRDefault="0053290B">
      <w:pPr>
        <w:pStyle w:val="TableofFigures"/>
        <w:tabs>
          <w:tab w:val="right" w:leader="dot" w:pos="9629"/>
        </w:tabs>
        <w:rPr>
          <w:rFonts w:asciiTheme="minorHAnsi" w:eastAsiaTheme="minorEastAsia" w:hAnsiTheme="minorHAnsi" w:cstheme="minorBidi"/>
          <w:b w:val="0"/>
          <w:noProof/>
          <w:sz w:val="24"/>
          <w:szCs w:val="24"/>
          <w:lang w:eastAsia="en-GB"/>
        </w:rPr>
      </w:pPr>
      <w:hyperlink w:anchor="_Toc47701050" w:history="1">
        <w:r w:rsidR="007E4AF7" w:rsidRPr="00115E72">
          <w:rPr>
            <w:rStyle w:val="Hyperlink"/>
            <w:rFonts w:eastAsia="Calibri"/>
            <w:noProof/>
          </w:rPr>
          <w:t>Proposal 2</w:t>
        </w:r>
        <w:r w:rsidR="007E4AF7">
          <w:rPr>
            <w:rFonts w:asciiTheme="minorHAnsi" w:eastAsiaTheme="minorEastAsia" w:hAnsiTheme="minorHAnsi" w:cstheme="minorBidi"/>
            <w:b w:val="0"/>
            <w:noProof/>
            <w:sz w:val="24"/>
            <w:szCs w:val="24"/>
            <w:lang w:eastAsia="en-GB"/>
          </w:rPr>
          <w:tab/>
        </w:r>
        <w:r w:rsidR="007E4AF7" w:rsidRPr="00115E72">
          <w:rPr>
            <w:rStyle w:val="Hyperlink"/>
            <w:rFonts w:eastAsia="Calibri"/>
            <w:noProof/>
          </w:rPr>
          <w:t>NR SL supports partial sensing based on adaptive sensing window.</w:t>
        </w:r>
      </w:hyperlink>
    </w:p>
    <w:p w14:paraId="0713DFB2" w14:textId="77777777" w:rsidR="007E4AF7" w:rsidRDefault="0053290B">
      <w:pPr>
        <w:pStyle w:val="TableofFigures"/>
        <w:tabs>
          <w:tab w:val="right" w:leader="dot" w:pos="9629"/>
        </w:tabs>
        <w:rPr>
          <w:rFonts w:asciiTheme="minorHAnsi" w:eastAsiaTheme="minorEastAsia" w:hAnsiTheme="minorHAnsi" w:cstheme="minorBidi"/>
          <w:b w:val="0"/>
          <w:noProof/>
          <w:sz w:val="24"/>
          <w:szCs w:val="24"/>
          <w:lang w:eastAsia="en-GB"/>
        </w:rPr>
      </w:pPr>
      <w:hyperlink w:anchor="_Toc47701051" w:history="1">
        <w:r w:rsidR="007E4AF7" w:rsidRPr="00115E72">
          <w:rPr>
            <w:rStyle w:val="Hyperlink"/>
            <w:rFonts w:eastAsia="Calibri"/>
            <w:noProof/>
            <w:lang w:val="en-US"/>
          </w:rPr>
          <w:t>Proposal 3</w:t>
        </w:r>
        <w:r w:rsidR="007E4AF7">
          <w:rPr>
            <w:rFonts w:asciiTheme="minorHAnsi" w:eastAsiaTheme="minorEastAsia" w:hAnsiTheme="minorHAnsi" w:cstheme="minorBidi"/>
            <w:b w:val="0"/>
            <w:noProof/>
            <w:sz w:val="24"/>
            <w:szCs w:val="24"/>
            <w:lang w:eastAsia="en-GB"/>
          </w:rPr>
          <w:tab/>
        </w:r>
        <w:r w:rsidR="007E4AF7" w:rsidRPr="00115E72">
          <w:rPr>
            <w:rStyle w:val="Hyperlink"/>
            <w:rFonts w:eastAsia="Calibri"/>
            <w:noProof/>
            <w:lang w:val="en-US"/>
          </w:rPr>
          <w:t>SL HARQ feedbacks for unicast and/or groupcast transmissions are used as one of the criteria to adapt the sensing window. Other criteria are FFS.</w:t>
        </w:r>
      </w:hyperlink>
    </w:p>
    <w:p w14:paraId="20797580" w14:textId="77777777" w:rsidR="007E4AF7" w:rsidRDefault="0053290B">
      <w:pPr>
        <w:pStyle w:val="TableofFigures"/>
        <w:tabs>
          <w:tab w:val="right" w:leader="dot" w:pos="9629"/>
        </w:tabs>
        <w:rPr>
          <w:rFonts w:asciiTheme="minorHAnsi" w:eastAsiaTheme="minorEastAsia" w:hAnsiTheme="minorHAnsi" w:cstheme="minorBidi"/>
          <w:b w:val="0"/>
          <w:noProof/>
          <w:sz w:val="24"/>
          <w:szCs w:val="24"/>
          <w:lang w:eastAsia="en-GB"/>
        </w:rPr>
      </w:pPr>
      <w:hyperlink w:anchor="_Toc47701052" w:history="1">
        <w:r w:rsidR="007E4AF7" w:rsidRPr="00115E72">
          <w:rPr>
            <w:rStyle w:val="Hyperlink"/>
            <w:rFonts w:eastAsia="Calibri"/>
            <w:noProof/>
          </w:rPr>
          <w:t>Proposal 4</w:t>
        </w:r>
        <w:r w:rsidR="007E4AF7">
          <w:rPr>
            <w:rFonts w:asciiTheme="minorHAnsi" w:eastAsiaTheme="minorEastAsia" w:hAnsiTheme="minorHAnsi" w:cstheme="minorBidi"/>
            <w:b w:val="0"/>
            <w:noProof/>
            <w:sz w:val="24"/>
            <w:szCs w:val="24"/>
            <w:lang w:eastAsia="en-GB"/>
          </w:rPr>
          <w:tab/>
        </w:r>
        <w:r w:rsidR="007E4AF7" w:rsidRPr="00115E72">
          <w:rPr>
            <w:rStyle w:val="Hyperlink"/>
            <w:rFonts w:eastAsia="Calibri"/>
            <w:noProof/>
          </w:rPr>
          <w:t xml:space="preserve">While operating in partial sensing mode, the UE performs re-evaluation and pre-emption mechanisms. </w:t>
        </w:r>
        <w:r w:rsidR="007E4AF7" w:rsidRPr="00115E72">
          <w:rPr>
            <w:rStyle w:val="Hyperlink"/>
            <w:noProof/>
          </w:rPr>
          <w:t>Details, including which sensing results, are FFS</w:t>
        </w:r>
        <w:r w:rsidR="007E4AF7" w:rsidRPr="00115E72">
          <w:rPr>
            <w:rStyle w:val="Hyperlink"/>
            <w:rFonts w:eastAsia="Calibri"/>
            <w:noProof/>
          </w:rPr>
          <w:t xml:space="preserve">. </w:t>
        </w:r>
      </w:hyperlink>
    </w:p>
    <w:p w14:paraId="6E9D6E10" w14:textId="77777777" w:rsidR="007E4AF7" w:rsidRDefault="0053290B">
      <w:pPr>
        <w:pStyle w:val="TableofFigures"/>
        <w:tabs>
          <w:tab w:val="right" w:leader="dot" w:pos="9629"/>
        </w:tabs>
        <w:rPr>
          <w:rFonts w:asciiTheme="minorHAnsi" w:eastAsiaTheme="minorEastAsia" w:hAnsiTheme="minorHAnsi" w:cstheme="minorBidi"/>
          <w:b w:val="0"/>
          <w:noProof/>
          <w:sz w:val="24"/>
          <w:szCs w:val="24"/>
          <w:lang w:eastAsia="en-GB"/>
        </w:rPr>
      </w:pPr>
      <w:hyperlink w:anchor="_Toc47701053" w:history="1">
        <w:r w:rsidR="007E4AF7" w:rsidRPr="00115E72">
          <w:rPr>
            <w:rStyle w:val="Hyperlink"/>
            <w:noProof/>
          </w:rPr>
          <w:t>Proposal 5</w:t>
        </w:r>
        <w:r w:rsidR="007E4AF7">
          <w:rPr>
            <w:rFonts w:asciiTheme="minorHAnsi" w:eastAsiaTheme="minorEastAsia" w:hAnsiTheme="minorHAnsi" w:cstheme="minorBidi"/>
            <w:b w:val="0"/>
            <w:noProof/>
            <w:sz w:val="24"/>
            <w:szCs w:val="24"/>
            <w:lang w:eastAsia="en-GB"/>
          </w:rPr>
          <w:tab/>
        </w:r>
        <w:r w:rsidR="007E4AF7" w:rsidRPr="00115E72">
          <w:rPr>
            <w:rStyle w:val="Hyperlink"/>
            <w:noProof/>
            <w:lang w:val="en-US"/>
          </w:rPr>
          <w:t>The random resource selection mechanism uses as baseline the LTE Rel-14 functionality.</w:t>
        </w:r>
      </w:hyperlink>
    </w:p>
    <w:p w14:paraId="28944F5B" w14:textId="77777777" w:rsidR="007E4AF7" w:rsidRDefault="0053290B">
      <w:pPr>
        <w:pStyle w:val="TableofFigures"/>
        <w:tabs>
          <w:tab w:val="right" w:leader="dot" w:pos="9629"/>
        </w:tabs>
        <w:rPr>
          <w:rFonts w:asciiTheme="minorHAnsi" w:eastAsiaTheme="minorEastAsia" w:hAnsiTheme="minorHAnsi" w:cstheme="minorBidi"/>
          <w:b w:val="0"/>
          <w:noProof/>
          <w:sz w:val="24"/>
          <w:szCs w:val="24"/>
          <w:lang w:eastAsia="en-GB"/>
        </w:rPr>
      </w:pPr>
      <w:hyperlink w:anchor="_Toc47701054" w:history="1">
        <w:r w:rsidR="007E4AF7" w:rsidRPr="00115E72">
          <w:rPr>
            <w:rStyle w:val="Hyperlink"/>
            <w:noProof/>
          </w:rPr>
          <w:t>Proposal 6</w:t>
        </w:r>
        <w:r w:rsidR="007E4AF7">
          <w:rPr>
            <w:rFonts w:asciiTheme="minorHAnsi" w:eastAsiaTheme="minorEastAsia" w:hAnsiTheme="minorHAnsi" w:cstheme="minorBidi"/>
            <w:b w:val="0"/>
            <w:noProof/>
            <w:sz w:val="24"/>
            <w:szCs w:val="24"/>
            <w:lang w:eastAsia="en-GB"/>
          </w:rPr>
          <w:tab/>
        </w:r>
        <w:r w:rsidR="007E4AF7" w:rsidRPr="00115E72">
          <w:rPr>
            <w:rStyle w:val="Hyperlink"/>
            <w:noProof/>
          </w:rPr>
          <w:t>Rules to control the degradation of the system when random resource selection UEs coexist with other UEs in shared resource pool are FFS.</w:t>
        </w:r>
      </w:hyperlink>
    </w:p>
    <w:p w14:paraId="46C26B1A" w14:textId="618D9DC5" w:rsidR="00337368" w:rsidRPr="00CE0424" w:rsidRDefault="00337368" w:rsidP="00337368">
      <w:pPr>
        <w:pStyle w:val="Heading1"/>
      </w:pPr>
      <w:r>
        <w:rPr>
          <w:b/>
          <w:bCs/>
          <w:lang w:val="en-US" w:eastAsia="zh-CN"/>
        </w:rPr>
        <w:fldChar w:fldCharType="end"/>
      </w:r>
      <w:bookmarkStart w:id="28" w:name="_In-sequence_SDU_delivery"/>
      <w:bookmarkEnd w:id="28"/>
      <w:r w:rsidR="00D461E9" w:rsidRPr="00EA0F2F">
        <w:rPr>
          <w:lang w:val="en-US" w:eastAsia="zh-CN"/>
        </w:rPr>
        <w:t>5</w:t>
      </w:r>
      <w:r w:rsidR="00D461E9">
        <w:rPr>
          <w:b/>
          <w:bCs/>
          <w:lang w:val="en-US" w:eastAsia="zh-CN"/>
        </w:rPr>
        <w:tab/>
      </w:r>
      <w:r w:rsidRPr="00CE0424">
        <w:t>References</w:t>
      </w:r>
    </w:p>
    <w:p w14:paraId="2B9397FE" w14:textId="77777777" w:rsidR="00337368" w:rsidRPr="0048222A" w:rsidRDefault="00337368" w:rsidP="00337368">
      <w:pPr>
        <w:pStyle w:val="Reference"/>
        <w:overflowPunct w:val="0"/>
        <w:autoSpaceDE w:val="0"/>
        <w:autoSpaceDN w:val="0"/>
        <w:adjustRightInd w:val="0"/>
        <w:spacing w:line="240" w:lineRule="auto"/>
        <w:jc w:val="both"/>
        <w:textAlignment w:val="baseline"/>
        <w:rPr>
          <w:bCs/>
        </w:rPr>
      </w:pPr>
      <w:bookmarkStart w:id="29" w:name="_Ref40438791"/>
      <w:r w:rsidRPr="0048222A">
        <w:rPr>
          <w:bCs/>
          <w:noProof/>
        </w:rPr>
        <w:t>RP-201385</w:t>
      </w:r>
      <w:r>
        <w:t>,</w:t>
      </w:r>
      <w:r w:rsidRPr="0048222A">
        <w:t xml:space="preserve"> </w:t>
      </w:r>
      <w:r>
        <w:t>“</w:t>
      </w:r>
      <w:r w:rsidRPr="0048222A">
        <w:rPr>
          <w:rFonts w:eastAsia="Batang" w:cs="Arial"/>
          <w:bCs/>
        </w:rPr>
        <w:t xml:space="preserve">WID revision: NR </w:t>
      </w:r>
      <w:proofErr w:type="spellStart"/>
      <w:r w:rsidRPr="0048222A">
        <w:rPr>
          <w:rFonts w:eastAsia="Batang" w:cs="Arial"/>
          <w:bCs/>
        </w:rPr>
        <w:t>sidelink</w:t>
      </w:r>
      <w:proofErr w:type="spellEnd"/>
      <w:r w:rsidRPr="0048222A">
        <w:rPr>
          <w:rFonts w:eastAsia="Batang" w:cs="Arial"/>
          <w:bCs/>
        </w:rPr>
        <w:t xml:space="preserve"> enhancement</w:t>
      </w:r>
      <w:r>
        <w:rPr>
          <w:rFonts w:eastAsia="Batang" w:cs="Arial"/>
        </w:rPr>
        <w:t>”,</w:t>
      </w:r>
      <w:r w:rsidRPr="0048222A">
        <w:rPr>
          <w:rFonts w:eastAsia="Batang"/>
          <w:bCs/>
          <w:i/>
        </w:rPr>
        <w:t xml:space="preserve"> </w:t>
      </w:r>
      <w:r w:rsidRPr="0048222A">
        <w:rPr>
          <w:rFonts w:eastAsia="Batang"/>
          <w:bCs/>
          <w:lang w:val="en-US"/>
        </w:rPr>
        <w:t>LG Electronics</w:t>
      </w:r>
      <w:r>
        <w:rPr>
          <w:rFonts w:eastAsia="Batang"/>
        </w:rPr>
        <w:t>,</w:t>
      </w:r>
      <w:r>
        <w:t xml:space="preserve"> </w:t>
      </w:r>
      <w:r w:rsidRPr="0048222A">
        <w:rPr>
          <w:bCs/>
          <w:noProof/>
        </w:rPr>
        <w:t>RAN Meeting #88e</w:t>
      </w:r>
      <w:r w:rsidRPr="0048222A" w:rsidDel="00D67A46">
        <w:t xml:space="preserve"> </w:t>
      </w:r>
      <w:r w:rsidRPr="0048222A">
        <w:rPr>
          <w:rFonts w:cs="Arial"/>
          <w:bCs/>
          <w:snapToGrid w:val="0"/>
        </w:rPr>
        <w:t>June 29 - July 3, 2020</w:t>
      </w:r>
      <w:r>
        <w:rPr>
          <w:rFonts w:cs="Arial"/>
          <w:snapToGrid w:val="0"/>
        </w:rPr>
        <w:t>.</w:t>
      </w:r>
    </w:p>
    <w:bookmarkEnd w:id="29"/>
    <w:p w14:paraId="583AB30E" w14:textId="29442EB5" w:rsidR="00337368" w:rsidRPr="00884487" w:rsidRDefault="00337368" w:rsidP="00337368">
      <w:pPr>
        <w:pStyle w:val="Reference"/>
        <w:jc w:val="both"/>
        <w:rPr>
          <w:lang w:val="en-US"/>
        </w:rPr>
      </w:pPr>
      <w:r>
        <w:t>3GPP TS 36.2</w:t>
      </w:r>
      <w:r w:rsidR="00BE241C">
        <w:t>13</w:t>
      </w:r>
      <w:r>
        <w:t xml:space="preserve">: “Evolved Universal Terrestrial Radio Access (E-UTRA); </w:t>
      </w:r>
      <w:r w:rsidRPr="00576501">
        <w:t>Physical layer procedures</w:t>
      </w:r>
      <w:r>
        <w:t>”,</w:t>
      </w:r>
      <w:r w:rsidRPr="001553C6">
        <w:rPr>
          <w:lang w:val="en-US"/>
        </w:rPr>
        <w:t xml:space="preserve"> </w:t>
      </w:r>
      <w:r w:rsidRPr="006673DA">
        <w:rPr>
          <w:lang w:val="en-US"/>
        </w:rPr>
        <w:t>V16.1.0 (2020-03)</w:t>
      </w:r>
      <w:r>
        <w:t>.</w:t>
      </w:r>
    </w:p>
    <w:p w14:paraId="63BAF6B6" w14:textId="1D06C495" w:rsidR="00E34287" w:rsidRPr="003D307A" w:rsidRDefault="00E2185B">
      <w:pPr>
        <w:pStyle w:val="Reference"/>
        <w:rPr>
          <w:lang w:val="en-US"/>
        </w:rPr>
      </w:pPr>
      <w:r>
        <w:rPr>
          <w:lang w:val="en-US"/>
        </w:rPr>
        <w:t>3GPP TS 36.331:</w:t>
      </w:r>
      <w:r w:rsidR="003D307A">
        <w:rPr>
          <w:lang w:val="en-US"/>
        </w:rPr>
        <w:t xml:space="preserve"> </w:t>
      </w:r>
      <w:r w:rsidR="003D307A" w:rsidRPr="003D307A">
        <w:rPr>
          <w:lang w:val="en-US"/>
        </w:rPr>
        <w:t>Evolved Universal Terrestrial Radio Access (E-UTRA);</w:t>
      </w:r>
      <w:r w:rsidR="003D307A">
        <w:rPr>
          <w:lang w:val="en-US"/>
        </w:rPr>
        <w:t xml:space="preserve"> </w:t>
      </w:r>
      <w:r w:rsidR="003D307A" w:rsidRPr="003D307A">
        <w:rPr>
          <w:lang w:val="en-US"/>
        </w:rPr>
        <w:t>Radio Resource Control (RRC);</w:t>
      </w:r>
      <w:r w:rsidR="008E17EE">
        <w:rPr>
          <w:lang w:val="en-US"/>
        </w:rPr>
        <w:t xml:space="preserve"> V16.1.0</w:t>
      </w:r>
      <w:r w:rsidR="00135491">
        <w:rPr>
          <w:lang w:val="en-US"/>
        </w:rPr>
        <w:t xml:space="preserve"> (2020-07).</w:t>
      </w:r>
    </w:p>
    <w:p w14:paraId="5EF3FA5F" w14:textId="249CB779" w:rsidR="00337368" w:rsidRPr="00EA0F2F" w:rsidRDefault="00DC37BF" w:rsidP="00EA0F2F">
      <w:pPr>
        <w:pStyle w:val="Reference"/>
        <w:rPr>
          <w:sz w:val="24"/>
          <w:szCs w:val="24"/>
        </w:rPr>
      </w:pPr>
      <w:r w:rsidRPr="00EA0F2F">
        <w:t>R1-2006446</w:t>
      </w:r>
      <w:r w:rsidRPr="00EA0F2F">
        <w:rPr>
          <w:sz w:val="24"/>
          <w:szCs w:val="24"/>
          <w:lang w:val="en-US"/>
        </w:rPr>
        <w:t xml:space="preserve">, </w:t>
      </w:r>
      <w:r w:rsidR="00337368" w:rsidRPr="00EA0F2F">
        <w:t>“</w:t>
      </w:r>
      <w:r w:rsidR="00337368" w:rsidRPr="00EA0F2F">
        <w:rPr>
          <w:rFonts w:eastAsia="Batang" w:cs="Arial"/>
        </w:rPr>
        <w:t>Other resource allocation topics”,</w:t>
      </w:r>
      <w:r w:rsidR="00337368" w:rsidRPr="00EA0F2F">
        <w:rPr>
          <w:rFonts w:eastAsia="Batang"/>
          <w:bCs/>
          <w:i/>
        </w:rPr>
        <w:t xml:space="preserve"> </w:t>
      </w:r>
      <w:r w:rsidR="00337368" w:rsidRPr="00EA0F2F">
        <w:rPr>
          <w:rFonts w:eastAsia="Batang"/>
        </w:rPr>
        <w:t>Ericsson,</w:t>
      </w:r>
      <w:r w:rsidR="00337368" w:rsidRPr="00EA0F2F">
        <w:t xml:space="preserve"> </w:t>
      </w:r>
      <w:r w:rsidR="00337368" w:rsidRPr="00EA0F2F">
        <w:rPr>
          <w:bCs/>
          <w:noProof/>
        </w:rPr>
        <w:t>RAN</w:t>
      </w:r>
      <w:r w:rsidR="00337368" w:rsidRPr="00EA0F2F">
        <w:t>1</w:t>
      </w:r>
      <w:r w:rsidR="00337368" w:rsidRPr="00EA0F2F">
        <w:rPr>
          <w:bCs/>
          <w:noProof/>
        </w:rPr>
        <w:t>#</w:t>
      </w:r>
      <w:r w:rsidR="00337368" w:rsidRPr="00EA0F2F">
        <w:t xml:space="preserve">102-e </w:t>
      </w:r>
      <w:proofErr w:type="spellStart"/>
      <w:r w:rsidR="00337368" w:rsidRPr="00EA0F2F">
        <w:t>eMeeting</w:t>
      </w:r>
      <w:proofErr w:type="spellEnd"/>
      <w:r w:rsidR="00337368" w:rsidRPr="00EA0F2F">
        <w:t>,</w:t>
      </w:r>
      <w:r w:rsidR="00337368" w:rsidRPr="00EA0F2F" w:rsidDel="00D67A46">
        <w:t xml:space="preserve"> </w:t>
      </w:r>
      <w:r w:rsidR="00337368" w:rsidRPr="00EA0F2F">
        <w:t>August 17-28</w:t>
      </w:r>
      <w:r w:rsidR="00337368" w:rsidRPr="00EA0F2F">
        <w:rPr>
          <w:rFonts w:cs="Arial"/>
          <w:bCs/>
          <w:snapToGrid w:val="0"/>
        </w:rPr>
        <w:t>, 2020</w:t>
      </w:r>
      <w:r w:rsidR="00337368" w:rsidRPr="00EA0F2F">
        <w:rPr>
          <w:rFonts w:cs="Arial"/>
          <w:snapToGrid w:val="0"/>
        </w:rPr>
        <w:t>.</w:t>
      </w:r>
    </w:p>
    <w:p w14:paraId="47171871" w14:textId="77777777" w:rsidR="00D07748" w:rsidRDefault="00D07748">
      <w:bookmarkStart w:id="30" w:name="_Toc40448022"/>
      <w:bookmarkStart w:id="31" w:name="_Toc40448529"/>
      <w:bookmarkEnd w:id="30"/>
      <w:bookmarkEnd w:id="31"/>
    </w:p>
    <w:sectPr w:rsidR="00D07748" w:rsidSect="00D07748">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65036" w16cex:dateUtc="2020-08-06T07:4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AEF4F3" w14:textId="77777777" w:rsidR="0053290B" w:rsidRDefault="0053290B" w:rsidP="00FC1255">
      <w:pPr>
        <w:spacing w:after="0"/>
      </w:pPr>
      <w:r>
        <w:separator/>
      </w:r>
    </w:p>
  </w:endnote>
  <w:endnote w:type="continuationSeparator" w:id="0">
    <w:p w14:paraId="6C95D5C7" w14:textId="77777777" w:rsidR="0053290B" w:rsidRDefault="0053290B" w:rsidP="00FC12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altName w:val="Sylfaen"/>
    <w:panose1 w:val="020B0502040204020203"/>
    <w:charset w:val="00"/>
    <w:family w:val="swiss"/>
    <w:pitch w:val="variable"/>
    <w:sig w:usb0="E4002EFF" w:usb1="C000E47F" w:usb2="00000009" w:usb3="00000000" w:csb0="000001FF" w:csb1="00000000"/>
  </w:font>
  <w:font w:name="Yu Mincho">
    <w:panose1 w:val="00000000000000000000"/>
    <w:charset w:val="80"/>
    <w:family w:val="roman"/>
    <w:notTrueType/>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9A033E" w14:textId="77777777" w:rsidR="0053290B" w:rsidRDefault="0053290B" w:rsidP="00FC1255">
      <w:pPr>
        <w:spacing w:after="0"/>
      </w:pPr>
      <w:r>
        <w:separator/>
      </w:r>
    </w:p>
  </w:footnote>
  <w:footnote w:type="continuationSeparator" w:id="0">
    <w:p w14:paraId="52FD00CF" w14:textId="77777777" w:rsidR="0053290B" w:rsidRDefault="0053290B" w:rsidP="00FC125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141D2"/>
    <w:multiLevelType w:val="hybridMultilevel"/>
    <w:tmpl w:val="E1BCA95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09A54C8"/>
    <w:multiLevelType w:val="hybridMultilevel"/>
    <w:tmpl w:val="69344D2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 w15:restartNumberingAfterBreak="0">
    <w:nsid w:val="01D325A7"/>
    <w:multiLevelType w:val="hybridMultilevel"/>
    <w:tmpl w:val="8342FD4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FEE601D"/>
    <w:multiLevelType w:val="hybridMultilevel"/>
    <w:tmpl w:val="251C30A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B7C1314"/>
    <w:multiLevelType w:val="multilevel"/>
    <w:tmpl w:val="41E8E2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C936DBB"/>
    <w:multiLevelType w:val="hybridMultilevel"/>
    <w:tmpl w:val="F2846C20"/>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459" w:hanging="360"/>
      </w:pPr>
      <w:rPr>
        <w:rFonts w:ascii="Courier New" w:hAnsi="Courier New" w:cs="Courier New" w:hint="default"/>
      </w:rPr>
    </w:lvl>
    <w:lvl w:ilvl="2" w:tplc="20000005" w:tentative="1">
      <w:start w:val="1"/>
      <w:numFmt w:val="bullet"/>
      <w:lvlText w:val=""/>
      <w:lvlJc w:val="left"/>
      <w:pPr>
        <w:ind w:left="1179" w:hanging="360"/>
      </w:pPr>
      <w:rPr>
        <w:rFonts w:ascii="Wingdings" w:hAnsi="Wingdings" w:hint="default"/>
      </w:rPr>
    </w:lvl>
    <w:lvl w:ilvl="3" w:tplc="20000001" w:tentative="1">
      <w:start w:val="1"/>
      <w:numFmt w:val="bullet"/>
      <w:lvlText w:val=""/>
      <w:lvlJc w:val="left"/>
      <w:pPr>
        <w:ind w:left="1899" w:hanging="360"/>
      </w:pPr>
      <w:rPr>
        <w:rFonts w:ascii="Symbol" w:hAnsi="Symbol" w:hint="default"/>
      </w:rPr>
    </w:lvl>
    <w:lvl w:ilvl="4" w:tplc="20000003" w:tentative="1">
      <w:start w:val="1"/>
      <w:numFmt w:val="bullet"/>
      <w:lvlText w:val="o"/>
      <w:lvlJc w:val="left"/>
      <w:pPr>
        <w:ind w:left="2619" w:hanging="360"/>
      </w:pPr>
      <w:rPr>
        <w:rFonts w:ascii="Courier New" w:hAnsi="Courier New" w:cs="Courier New" w:hint="default"/>
      </w:rPr>
    </w:lvl>
    <w:lvl w:ilvl="5" w:tplc="20000005" w:tentative="1">
      <w:start w:val="1"/>
      <w:numFmt w:val="bullet"/>
      <w:lvlText w:val=""/>
      <w:lvlJc w:val="left"/>
      <w:pPr>
        <w:ind w:left="3339" w:hanging="360"/>
      </w:pPr>
      <w:rPr>
        <w:rFonts w:ascii="Wingdings" w:hAnsi="Wingdings" w:hint="default"/>
      </w:rPr>
    </w:lvl>
    <w:lvl w:ilvl="6" w:tplc="20000001" w:tentative="1">
      <w:start w:val="1"/>
      <w:numFmt w:val="bullet"/>
      <w:lvlText w:val=""/>
      <w:lvlJc w:val="left"/>
      <w:pPr>
        <w:ind w:left="4059" w:hanging="360"/>
      </w:pPr>
      <w:rPr>
        <w:rFonts w:ascii="Symbol" w:hAnsi="Symbol" w:hint="default"/>
      </w:rPr>
    </w:lvl>
    <w:lvl w:ilvl="7" w:tplc="20000003" w:tentative="1">
      <w:start w:val="1"/>
      <w:numFmt w:val="bullet"/>
      <w:lvlText w:val="o"/>
      <w:lvlJc w:val="left"/>
      <w:pPr>
        <w:ind w:left="4779" w:hanging="360"/>
      </w:pPr>
      <w:rPr>
        <w:rFonts w:ascii="Courier New" w:hAnsi="Courier New" w:cs="Courier New" w:hint="default"/>
      </w:rPr>
    </w:lvl>
    <w:lvl w:ilvl="8" w:tplc="20000005" w:tentative="1">
      <w:start w:val="1"/>
      <w:numFmt w:val="bullet"/>
      <w:lvlText w:val=""/>
      <w:lvlJc w:val="left"/>
      <w:pPr>
        <w:ind w:left="5499" w:hanging="360"/>
      </w:pPr>
      <w:rPr>
        <w:rFonts w:ascii="Wingdings" w:hAnsi="Wingdings" w:hint="default"/>
      </w:rPr>
    </w:lvl>
  </w:abstractNum>
  <w:abstractNum w:abstractNumId="6" w15:restartNumberingAfterBreak="0">
    <w:nsid w:val="290D0928"/>
    <w:multiLevelType w:val="hybridMultilevel"/>
    <w:tmpl w:val="015A52FA"/>
    <w:lvl w:ilvl="0" w:tplc="04090001">
      <w:start w:val="1"/>
      <w:numFmt w:val="bullet"/>
      <w:lvlText w:val=""/>
      <w:lvlJc w:val="left"/>
      <w:pPr>
        <w:ind w:left="420" w:hanging="420"/>
      </w:pPr>
      <w:rPr>
        <w:rFonts w:ascii="Symbol" w:hAnsi="Symbol" w:hint="default"/>
      </w:rPr>
    </w:lvl>
    <w:lvl w:ilvl="1" w:tplc="040B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9F86863"/>
    <w:multiLevelType w:val="hybridMultilevel"/>
    <w:tmpl w:val="DD1C3B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49FE4CB7"/>
    <w:multiLevelType w:val="hybridMultilevel"/>
    <w:tmpl w:val="8D7690AC"/>
    <w:lvl w:ilvl="0" w:tplc="04090001">
      <w:start w:val="1"/>
      <w:numFmt w:val="bullet"/>
      <w:lvlText w:val=""/>
      <w:lvlJc w:val="left"/>
      <w:pPr>
        <w:ind w:left="420" w:hanging="420"/>
      </w:pPr>
      <w:rPr>
        <w:rFonts w:ascii="Symbol" w:hAnsi="Symbol" w:hint="default"/>
      </w:rPr>
    </w:lvl>
    <w:lvl w:ilvl="1" w:tplc="040B0003">
      <w:start w:val="1"/>
      <w:numFmt w:val="bullet"/>
      <w:lvlText w:val="o"/>
      <w:lvlJc w:val="left"/>
      <w:pPr>
        <w:ind w:left="840" w:hanging="420"/>
      </w:pPr>
      <w:rPr>
        <w:rFonts w:ascii="Courier New" w:hAnsi="Courier New" w:cs="Courier New" w:hint="default"/>
      </w:rPr>
    </w:lvl>
    <w:lvl w:ilvl="2" w:tplc="B6C2E62C">
      <w:start w:val="16"/>
      <w:numFmt w:val="bullet"/>
      <w:lvlText w:val="-"/>
      <w:lvlJc w:val="left"/>
      <w:pPr>
        <w:ind w:left="1260" w:hanging="420"/>
      </w:pPr>
      <w:rPr>
        <w:rFonts w:ascii="Times New Roman" w:eastAsia="Malgun Gothic" w:hAnsi="Times New Roman"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4B2B7DF9"/>
    <w:multiLevelType w:val="hybridMultilevel"/>
    <w:tmpl w:val="3F728B80"/>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4BAF4A07"/>
    <w:multiLevelType w:val="hybridMultilevel"/>
    <w:tmpl w:val="478055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985603"/>
    <w:multiLevelType w:val="hybridMultilevel"/>
    <w:tmpl w:val="F4CCFF8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598D46D8"/>
    <w:multiLevelType w:val="hybridMultilevel"/>
    <w:tmpl w:val="3A02C7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5C532E14"/>
    <w:multiLevelType w:val="hybridMultilevel"/>
    <w:tmpl w:val="056A1E6E"/>
    <w:lvl w:ilvl="0" w:tplc="04090001">
      <w:start w:val="1"/>
      <w:numFmt w:val="bullet"/>
      <w:lvlText w:val=""/>
      <w:lvlJc w:val="left"/>
      <w:pPr>
        <w:ind w:left="420" w:hanging="420"/>
      </w:pPr>
      <w:rPr>
        <w:rFonts w:ascii="Symbol" w:hAnsi="Symbol" w:hint="default"/>
      </w:rPr>
    </w:lvl>
    <w:lvl w:ilvl="1" w:tplc="040B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72771465"/>
    <w:multiLevelType w:val="hybridMultilevel"/>
    <w:tmpl w:val="2A960D8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764331A2"/>
    <w:multiLevelType w:val="hybridMultilevel"/>
    <w:tmpl w:val="2D7428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7AA73B7"/>
    <w:multiLevelType w:val="hybridMultilevel"/>
    <w:tmpl w:val="DB781468"/>
    <w:lvl w:ilvl="0" w:tplc="04090001">
      <w:start w:val="1"/>
      <w:numFmt w:val="bullet"/>
      <w:lvlText w:val=""/>
      <w:lvlJc w:val="left"/>
      <w:pPr>
        <w:ind w:left="720" w:hanging="360"/>
      </w:pPr>
      <w:rPr>
        <w:rFonts w:ascii="Symbol" w:hAnsi="Symbol" w:cs="Symbol" w:hint="default"/>
      </w:rPr>
    </w:lvl>
    <w:lvl w:ilvl="1" w:tplc="46CECA14">
      <w:start w:val="6"/>
      <w:numFmt w:val="bullet"/>
      <w:lvlText w:val="−"/>
      <w:lvlJc w:val="left"/>
      <w:pPr>
        <w:ind w:left="1080" w:firstLine="0"/>
      </w:pPr>
      <w:rPr>
        <w:rFonts w:ascii="Times" w:eastAsia="Batang" w:hAnsi="Times" w:cs="Times New Roman"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77E60F94"/>
    <w:multiLevelType w:val="hybridMultilevel"/>
    <w:tmpl w:val="9A6C9088"/>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22" w15:restartNumberingAfterBreak="0">
    <w:nsid w:val="78BA408C"/>
    <w:multiLevelType w:val="hybridMultilevel"/>
    <w:tmpl w:val="D8886BF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7"/>
  </w:num>
  <w:num w:numId="2">
    <w:abstractNumId w:val="14"/>
  </w:num>
  <w:num w:numId="3">
    <w:abstractNumId w:val="13"/>
  </w:num>
  <w:num w:numId="4">
    <w:abstractNumId w:val="4"/>
  </w:num>
  <w:num w:numId="5">
    <w:abstractNumId w:val="18"/>
  </w:num>
  <w:num w:numId="6">
    <w:abstractNumId w:val="17"/>
  </w:num>
  <w:num w:numId="7">
    <w:abstractNumId w:val="9"/>
  </w:num>
  <w:num w:numId="8">
    <w:abstractNumId w:val="21"/>
  </w:num>
  <w:num w:numId="9">
    <w:abstractNumId w:val="5"/>
  </w:num>
  <w:num w:numId="10">
    <w:abstractNumId w:val="22"/>
  </w:num>
  <w:num w:numId="11">
    <w:abstractNumId w:val="6"/>
  </w:num>
  <w:num w:numId="12">
    <w:abstractNumId w:val="20"/>
  </w:num>
  <w:num w:numId="13">
    <w:abstractNumId w:val="1"/>
  </w:num>
  <w:num w:numId="14">
    <w:abstractNumId w:val="0"/>
  </w:num>
  <w:num w:numId="15">
    <w:abstractNumId w:val="10"/>
  </w:num>
  <w:num w:numId="16">
    <w:abstractNumId w:val="8"/>
  </w:num>
  <w:num w:numId="17">
    <w:abstractNumId w:val="11"/>
  </w:num>
  <w:num w:numId="18">
    <w:abstractNumId w:val="7"/>
  </w:num>
  <w:num w:numId="19">
    <w:abstractNumId w:val="7"/>
  </w:num>
  <w:num w:numId="20">
    <w:abstractNumId w:val="7"/>
  </w:num>
  <w:num w:numId="21">
    <w:abstractNumId w:val="12"/>
  </w:num>
  <w:num w:numId="22">
    <w:abstractNumId w:val="19"/>
  </w:num>
  <w:num w:numId="23">
    <w:abstractNumId w:val="3"/>
  </w:num>
  <w:num w:numId="24">
    <w:abstractNumId w:val="15"/>
  </w:num>
  <w:num w:numId="25">
    <w:abstractNumId w:val="2"/>
  </w:num>
  <w:num w:numId="2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oofState w:spelling="clean" w:grammar="clean"/>
  <w:trackRevisions/>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CA2"/>
    <w:rsid w:val="0000374A"/>
    <w:rsid w:val="00012A48"/>
    <w:rsid w:val="000248C0"/>
    <w:rsid w:val="0002632B"/>
    <w:rsid w:val="00030215"/>
    <w:rsid w:val="00030BA6"/>
    <w:rsid w:val="000310FA"/>
    <w:rsid w:val="0003255E"/>
    <w:rsid w:val="0003701A"/>
    <w:rsid w:val="00040235"/>
    <w:rsid w:val="00041493"/>
    <w:rsid w:val="000454DE"/>
    <w:rsid w:val="000470EC"/>
    <w:rsid w:val="0005027D"/>
    <w:rsid w:val="0005253D"/>
    <w:rsid w:val="00052B5A"/>
    <w:rsid w:val="0006190E"/>
    <w:rsid w:val="00061C93"/>
    <w:rsid w:val="000620B4"/>
    <w:rsid w:val="00062C49"/>
    <w:rsid w:val="00063B34"/>
    <w:rsid w:val="00070233"/>
    <w:rsid w:val="000703C5"/>
    <w:rsid w:val="00074D7E"/>
    <w:rsid w:val="0007665F"/>
    <w:rsid w:val="00083687"/>
    <w:rsid w:val="0009190A"/>
    <w:rsid w:val="0009195D"/>
    <w:rsid w:val="00093E5F"/>
    <w:rsid w:val="000A2B90"/>
    <w:rsid w:val="000A39BD"/>
    <w:rsid w:val="000A3DAC"/>
    <w:rsid w:val="000A550A"/>
    <w:rsid w:val="000A57B6"/>
    <w:rsid w:val="000B3FDA"/>
    <w:rsid w:val="000C0482"/>
    <w:rsid w:val="000C3B01"/>
    <w:rsid w:val="000C4949"/>
    <w:rsid w:val="000C6B3F"/>
    <w:rsid w:val="000D5D42"/>
    <w:rsid w:val="000D74BB"/>
    <w:rsid w:val="000E03E2"/>
    <w:rsid w:val="000E2417"/>
    <w:rsid w:val="000E3B8E"/>
    <w:rsid w:val="000F0CF8"/>
    <w:rsid w:val="000F1A9F"/>
    <w:rsid w:val="000F2028"/>
    <w:rsid w:val="000F4B72"/>
    <w:rsid w:val="000F53D3"/>
    <w:rsid w:val="000F6948"/>
    <w:rsid w:val="000F6DB6"/>
    <w:rsid w:val="000F7434"/>
    <w:rsid w:val="000F7AEA"/>
    <w:rsid w:val="001021C3"/>
    <w:rsid w:val="00103D5F"/>
    <w:rsid w:val="0010501A"/>
    <w:rsid w:val="00115FF3"/>
    <w:rsid w:val="00124B3F"/>
    <w:rsid w:val="00130EBD"/>
    <w:rsid w:val="00135491"/>
    <w:rsid w:val="001357E6"/>
    <w:rsid w:val="001369E3"/>
    <w:rsid w:val="00137FF6"/>
    <w:rsid w:val="00140000"/>
    <w:rsid w:val="00140E31"/>
    <w:rsid w:val="00141ED7"/>
    <w:rsid w:val="00150FD8"/>
    <w:rsid w:val="00151AF5"/>
    <w:rsid w:val="00152BA4"/>
    <w:rsid w:val="00153B2A"/>
    <w:rsid w:val="00153F11"/>
    <w:rsid w:val="00164A12"/>
    <w:rsid w:val="00166842"/>
    <w:rsid w:val="0017128F"/>
    <w:rsid w:val="00172D1C"/>
    <w:rsid w:val="00174AAE"/>
    <w:rsid w:val="00184468"/>
    <w:rsid w:val="001845F7"/>
    <w:rsid w:val="00185F26"/>
    <w:rsid w:val="0018764A"/>
    <w:rsid w:val="00193555"/>
    <w:rsid w:val="001936C0"/>
    <w:rsid w:val="00196A8B"/>
    <w:rsid w:val="001A1DB0"/>
    <w:rsid w:val="001A1FEE"/>
    <w:rsid w:val="001B063D"/>
    <w:rsid w:val="001B2141"/>
    <w:rsid w:val="001B27D0"/>
    <w:rsid w:val="001B608D"/>
    <w:rsid w:val="001B709C"/>
    <w:rsid w:val="001B7CF2"/>
    <w:rsid w:val="001C0768"/>
    <w:rsid w:val="001C24B4"/>
    <w:rsid w:val="001C4B3B"/>
    <w:rsid w:val="001C533E"/>
    <w:rsid w:val="001C6D74"/>
    <w:rsid w:val="001C7B24"/>
    <w:rsid w:val="001C7EBD"/>
    <w:rsid w:val="001E6413"/>
    <w:rsid w:val="001E67EB"/>
    <w:rsid w:val="001F1654"/>
    <w:rsid w:val="001F1B19"/>
    <w:rsid w:val="001F4187"/>
    <w:rsid w:val="002033F2"/>
    <w:rsid w:val="00205A60"/>
    <w:rsid w:val="00210206"/>
    <w:rsid w:val="00213856"/>
    <w:rsid w:val="00214573"/>
    <w:rsid w:val="00215231"/>
    <w:rsid w:val="00225587"/>
    <w:rsid w:val="00225E18"/>
    <w:rsid w:val="002323F2"/>
    <w:rsid w:val="00233904"/>
    <w:rsid w:val="00233B23"/>
    <w:rsid w:val="0023769E"/>
    <w:rsid w:val="00246AF8"/>
    <w:rsid w:val="0025069A"/>
    <w:rsid w:val="00251994"/>
    <w:rsid w:val="0025259C"/>
    <w:rsid w:val="002533FA"/>
    <w:rsid w:val="00255B41"/>
    <w:rsid w:val="002615BF"/>
    <w:rsid w:val="00261AE3"/>
    <w:rsid w:val="00262245"/>
    <w:rsid w:val="00263A09"/>
    <w:rsid w:val="00265BD5"/>
    <w:rsid w:val="002666A9"/>
    <w:rsid w:val="00274B8C"/>
    <w:rsid w:val="002768ED"/>
    <w:rsid w:val="0028081F"/>
    <w:rsid w:val="0028493A"/>
    <w:rsid w:val="00294146"/>
    <w:rsid w:val="00294EC6"/>
    <w:rsid w:val="00294EFB"/>
    <w:rsid w:val="002951FC"/>
    <w:rsid w:val="002A1844"/>
    <w:rsid w:val="002A3DDF"/>
    <w:rsid w:val="002A542B"/>
    <w:rsid w:val="002B08D6"/>
    <w:rsid w:val="002B21F9"/>
    <w:rsid w:val="002B71FA"/>
    <w:rsid w:val="002C2449"/>
    <w:rsid w:val="002C3DF5"/>
    <w:rsid w:val="002D00E9"/>
    <w:rsid w:val="002D15A1"/>
    <w:rsid w:val="002E4FFD"/>
    <w:rsid w:val="002E728C"/>
    <w:rsid w:val="002E7E2A"/>
    <w:rsid w:val="002F0727"/>
    <w:rsid w:val="002F258E"/>
    <w:rsid w:val="002F3630"/>
    <w:rsid w:val="002F3942"/>
    <w:rsid w:val="002F47F5"/>
    <w:rsid w:val="00300F0B"/>
    <w:rsid w:val="00304E14"/>
    <w:rsid w:val="00305C5F"/>
    <w:rsid w:val="003064FA"/>
    <w:rsid w:val="00306ECC"/>
    <w:rsid w:val="00327E01"/>
    <w:rsid w:val="00337368"/>
    <w:rsid w:val="0033792D"/>
    <w:rsid w:val="00340C43"/>
    <w:rsid w:val="003535AD"/>
    <w:rsid w:val="00353CC9"/>
    <w:rsid w:val="003543CD"/>
    <w:rsid w:val="00364030"/>
    <w:rsid w:val="003708E6"/>
    <w:rsid w:val="00370C01"/>
    <w:rsid w:val="00370DD9"/>
    <w:rsid w:val="00371F14"/>
    <w:rsid w:val="0037604D"/>
    <w:rsid w:val="00381351"/>
    <w:rsid w:val="00390991"/>
    <w:rsid w:val="00394C72"/>
    <w:rsid w:val="003956A4"/>
    <w:rsid w:val="00396101"/>
    <w:rsid w:val="00397FDE"/>
    <w:rsid w:val="003A1BEC"/>
    <w:rsid w:val="003C0EE8"/>
    <w:rsid w:val="003C32E8"/>
    <w:rsid w:val="003C5A94"/>
    <w:rsid w:val="003D1FCD"/>
    <w:rsid w:val="003D307A"/>
    <w:rsid w:val="003D6797"/>
    <w:rsid w:val="003E3AD6"/>
    <w:rsid w:val="003E3D18"/>
    <w:rsid w:val="003E4E22"/>
    <w:rsid w:val="003E5628"/>
    <w:rsid w:val="003E652D"/>
    <w:rsid w:val="003F0509"/>
    <w:rsid w:val="003F5C9F"/>
    <w:rsid w:val="00404289"/>
    <w:rsid w:val="00405490"/>
    <w:rsid w:val="004115F6"/>
    <w:rsid w:val="00417944"/>
    <w:rsid w:val="00423415"/>
    <w:rsid w:val="004319DB"/>
    <w:rsid w:val="00431D53"/>
    <w:rsid w:val="00435A9C"/>
    <w:rsid w:val="00442129"/>
    <w:rsid w:val="00442A20"/>
    <w:rsid w:val="00442DD7"/>
    <w:rsid w:val="00444502"/>
    <w:rsid w:val="004446DC"/>
    <w:rsid w:val="004469F8"/>
    <w:rsid w:val="00447B1C"/>
    <w:rsid w:val="00450A1F"/>
    <w:rsid w:val="004528F3"/>
    <w:rsid w:val="00457131"/>
    <w:rsid w:val="00460761"/>
    <w:rsid w:val="00461FB0"/>
    <w:rsid w:val="00474DDA"/>
    <w:rsid w:val="00474EB0"/>
    <w:rsid w:val="004758EA"/>
    <w:rsid w:val="00476FEB"/>
    <w:rsid w:val="00480805"/>
    <w:rsid w:val="00482B17"/>
    <w:rsid w:val="004834C0"/>
    <w:rsid w:val="00486668"/>
    <w:rsid w:val="00487759"/>
    <w:rsid w:val="004878D6"/>
    <w:rsid w:val="004909B9"/>
    <w:rsid w:val="004927A5"/>
    <w:rsid w:val="00492A67"/>
    <w:rsid w:val="004947D6"/>
    <w:rsid w:val="004959B6"/>
    <w:rsid w:val="00496A95"/>
    <w:rsid w:val="00497097"/>
    <w:rsid w:val="00497E2F"/>
    <w:rsid w:val="004A3D14"/>
    <w:rsid w:val="004A4F9D"/>
    <w:rsid w:val="004A69D4"/>
    <w:rsid w:val="004B2816"/>
    <w:rsid w:val="004C1C5A"/>
    <w:rsid w:val="004C6A3C"/>
    <w:rsid w:val="004D31B8"/>
    <w:rsid w:val="004D4C3E"/>
    <w:rsid w:val="004E1E28"/>
    <w:rsid w:val="004E2AB4"/>
    <w:rsid w:val="004F07C1"/>
    <w:rsid w:val="004F1C6C"/>
    <w:rsid w:val="004F251F"/>
    <w:rsid w:val="004F40C2"/>
    <w:rsid w:val="004F61F6"/>
    <w:rsid w:val="00501EF7"/>
    <w:rsid w:val="00504FB0"/>
    <w:rsid w:val="005053A9"/>
    <w:rsid w:val="00521441"/>
    <w:rsid w:val="00523630"/>
    <w:rsid w:val="0052742B"/>
    <w:rsid w:val="0053123B"/>
    <w:rsid w:val="0053290B"/>
    <w:rsid w:val="00534690"/>
    <w:rsid w:val="005353CC"/>
    <w:rsid w:val="00543262"/>
    <w:rsid w:val="00543298"/>
    <w:rsid w:val="005535EC"/>
    <w:rsid w:val="00553A77"/>
    <w:rsid w:val="005565A8"/>
    <w:rsid w:val="005610FF"/>
    <w:rsid w:val="00561803"/>
    <w:rsid w:val="00565C95"/>
    <w:rsid w:val="00565D28"/>
    <w:rsid w:val="00570810"/>
    <w:rsid w:val="0057176F"/>
    <w:rsid w:val="0057225F"/>
    <w:rsid w:val="00572FE4"/>
    <w:rsid w:val="00573514"/>
    <w:rsid w:val="00575D2A"/>
    <w:rsid w:val="0057728C"/>
    <w:rsid w:val="00577BAB"/>
    <w:rsid w:val="00581D56"/>
    <w:rsid w:val="00582420"/>
    <w:rsid w:val="00585417"/>
    <w:rsid w:val="00592EAD"/>
    <w:rsid w:val="005940F0"/>
    <w:rsid w:val="005965FC"/>
    <w:rsid w:val="005979C3"/>
    <w:rsid w:val="005A388C"/>
    <w:rsid w:val="005B1AB9"/>
    <w:rsid w:val="005B2BAA"/>
    <w:rsid w:val="005B370C"/>
    <w:rsid w:val="005C0F74"/>
    <w:rsid w:val="005C3D1D"/>
    <w:rsid w:val="005D0A54"/>
    <w:rsid w:val="005D1B67"/>
    <w:rsid w:val="005D3E0A"/>
    <w:rsid w:val="005D46A6"/>
    <w:rsid w:val="005D57AF"/>
    <w:rsid w:val="005E0269"/>
    <w:rsid w:val="005E0C68"/>
    <w:rsid w:val="005E17E8"/>
    <w:rsid w:val="005E2B41"/>
    <w:rsid w:val="005E325E"/>
    <w:rsid w:val="005E4540"/>
    <w:rsid w:val="005E7139"/>
    <w:rsid w:val="005F0954"/>
    <w:rsid w:val="005F21B5"/>
    <w:rsid w:val="005F32BF"/>
    <w:rsid w:val="005F370B"/>
    <w:rsid w:val="0060072C"/>
    <w:rsid w:val="00600A37"/>
    <w:rsid w:val="00601C7C"/>
    <w:rsid w:val="006030FD"/>
    <w:rsid w:val="006034C6"/>
    <w:rsid w:val="006040F9"/>
    <w:rsid w:val="006076AB"/>
    <w:rsid w:val="00607F33"/>
    <w:rsid w:val="006113EF"/>
    <w:rsid w:val="00611A5B"/>
    <w:rsid w:val="00620C3C"/>
    <w:rsid w:val="00627FF7"/>
    <w:rsid w:val="00631FAC"/>
    <w:rsid w:val="0063379B"/>
    <w:rsid w:val="00633F84"/>
    <w:rsid w:val="00643222"/>
    <w:rsid w:val="006453A8"/>
    <w:rsid w:val="00646098"/>
    <w:rsid w:val="00646F25"/>
    <w:rsid w:val="006519EF"/>
    <w:rsid w:val="00655C0F"/>
    <w:rsid w:val="00662A65"/>
    <w:rsid w:val="00667043"/>
    <w:rsid w:val="006679C0"/>
    <w:rsid w:val="00670C66"/>
    <w:rsid w:val="0067611A"/>
    <w:rsid w:val="006810E6"/>
    <w:rsid w:val="00682697"/>
    <w:rsid w:val="00684C4E"/>
    <w:rsid w:val="0069274C"/>
    <w:rsid w:val="006931D4"/>
    <w:rsid w:val="006941F3"/>
    <w:rsid w:val="00694D8D"/>
    <w:rsid w:val="0069797F"/>
    <w:rsid w:val="006A0C71"/>
    <w:rsid w:val="006A1CEB"/>
    <w:rsid w:val="006A2142"/>
    <w:rsid w:val="006B0926"/>
    <w:rsid w:val="006B3C30"/>
    <w:rsid w:val="006B3DBC"/>
    <w:rsid w:val="006B713F"/>
    <w:rsid w:val="006B72C8"/>
    <w:rsid w:val="006C008A"/>
    <w:rsid w:val="006C06CA"/>
    <w:rsid w:val="006C249D"/>
    <w:rsid w:val="006C5863"/>
    <w:rsid w:val="006C6083"/>
    <w:rsid w:val="006C68EA"/>
    <w:rsid w:val="006C79E1"/>
    <w:rsid w:val="006D3B63"/>
    <w:rsid w:val="006E00BB"/>
    <w:rsid w:val="006E1B23"/>
    <w:rsid w:val="006E290A"/>
    <w:rsid w:val="006E6CC5"/>
    <w:rsid w:val="006F1076"/>
    <w:rsid w:val="006F377B"/>
    <w:rsid w:val="006F754A"/>
    <w:rsid w:val="00702E04"/>
    <w:rsid w:val="007031D5"/>
    <w:rsid w:val="007065B6"/>
    <w:rsid w:val="00706757"/>
    <w:rsid w:val="007131B7"/>
    <w:rsid w:val="00714F53"/>
    <w:rsid w:val="0071616B"/>
    <w:rsid w:val="00720B1A"/>
    <w:rsid w:val="00721549"/>
    <w:rsid w:val="007252F3"/>
    <w:rsid w:val="00726192"/>
    <w:rsid w:val="00730050"/>
    <w:rsid w:val="0073082C"/>
    <w:rsid w:val="00732B42"/>
    <w:rsid w:val="00733526"/>
    <w:rsid w:val="007343F6"/>
    <w:rsid w:val="007348F7"/>
    <w:rsid w:val="0074463A"/>
    <w:rsid w:val="00744BF0"/>
    <w:rsid w:val="00745AAE"/>
    <w:rsid w:val="00756CF9"/>
    <w:rsid w:val="00760B25"/>
    <w:rsid w:val="00762848"/>
    <w:rsid w:val="00762D17"/>
    <w:rsid w:val="00764D29"/>
    <w:rsid w:val="00765E75"/>
    <w:rsid w:val="00771669"/>
    <w:rsid w:val="007716D4"/>
    <w:rsid w:val="007847C8"/>
    <w:rsid w:val="00784A67"/>
    <w:rsid w:val="00792960"/>
    <w:rsid w:val="007949A9"/>
    <w:rsid w:val="007A01AB"/>
    <w:rsid w:val="007A083D"/>
    <w:rsid w:val="007A0FB7"/>
    <w:rsid w:val="007A3684"/>
    <w:rsid w:val="007A5DD9"/>
    <w:rsid w:val="007A6CFC"/>
    <w:rsid w:val="007A7E42"/>
    <w:rsid w:val="007B35E4"/>
    <w:rsid w:val="007B60F2"/>
    <w:rsid w:val="007B6648"/>
    <w:rsid w:val="007C0478"/>
    <w:rsid w:val="007C34A8"/>
    <w:rsid w:val="007D0DF8"/>
    <w:rsid w:val="007D3272"/>
    <w:rsid w:val="007D7814"/>
    <w:rsid w:val="007E3A27"/>
    <w:rsid w:val="007E3DC0"/>
    <w:rsid w:val="007E4AF7"/>
    <w:rsid w:val="007F08E3"/>
    <w:rsid w:val="007F2466"/>
    <w:rsid w:val="007F3A40"/>
    <w:rsid w:val="007F7197"/>
    <w:rsid w:val="0080367F"/>
    <w:rsid w:val="008041B9"/>
    <w:rsid w:val="008065ED"/>
    <w:rsid w:val="00810B2B"/>
    <w:rsid w:val="00812938"/>
    <w:rsid w:val="00817988"/>
    <w:rsid w:val="00822B6C"/>
    <w:rsid w:val="00823A22"/>
    <w:rsid w:val="00823CEC"/>
    <w:rsid w:val="008243C4"/>
    <w:rsid w:val="008331C1"/>
    <w:rsid w:val="00834EB1"/>
    <w:rsid w:val="00834FEE"/>
    <w:rsid w:val="00835B45"/>
    <w:rsid w:val="00842559"/>
    <w:rsid w:val="0084338C"/>
    <w:rsid w:val="008436B2"/>
    <w:rsid w:val="00844255"/>
    <w:rsid w:val="00844475"/>
    <w:rsid w:val="00844F81"/>
    <w:rsid w:val="00846047"/>
    <w:rsid w:val="008614B3"/>
    <w:rsid w:val="008633A7"/>
    <w:rsid w:val="00863BA5"/>
    <w:rsid w:val="008677F4"/>
    <w:rsid w:val="00867902"/>
    <w:rsid w:val="00875C8A"/>
    <w:rsid w:val="00877E7C"/>
    <w:rsid w:val="00880666"/>
    <w:rsid w:val="008816C9"/>
    <w:rsid w:val="00882B10"/>
    <w:rsid w:val="00884D91"/>
    <w:rsid w:val="00891DEE"/>
    <w:rsid w:val="0089502A"/>
    <w:rsid w:val="008A0E51"/>
    <w:rsid w:val="008A0EA1"/>
    <w:rsid w:val="008A1A2D"/>
    <w:rsid w:val="008A278C"/>
    <w:rsid w:val="008A48E8"/>
    <w:rsid w:val="008A4F4E"/>
    <w:rsid w:val="008A5F21"/>
    <w:rsid w:val="008A7452"/>
    <w:rsid w:val="008B3ED0"/>
    <w:rsid w:val="008B6859"/>
    <w:rsid w:val="008C08C8"/>
    <w:rsid w:val="008C0A5F"/>
    <w:rsid w:val="008C1297"/>
    <w:rsid w:val="008C6687"/>
    <w:rsid w:val="008D2830"/>
    <w:rsid w:val="008E0AEB"/>
    <w:rsid w:val="008E17EE"/>
    <w:rsid w:val="008E6551"/>
    <w:rsid w:val="008E6E58"/>
    <w:rsid w:val="00902B4F"/>
    <w:rsid w:val="00903F37"/>
    <w:rsid w:val="00903F7F"/>
    <w:rsid w:val="0091220A"/>
    <w:rsid w:val="00912F20"/>
    <w:rsid w:val="00914C2D"/>
    <w:rsid w:val="00915222"/>
    <w:rsid w:val="00917A96"/>
    <w:rsid w:val="009218C0"/>
    <w:rsid w:val="00922E56"/>
    <w:rsid w:val="0092354E"/>
    <w:rsid w:val="009250F1"/>
    <w:rsid w:val="00931395"/>
    <w:rsid w:val="00931854"/>
    <w:rsid w:val="00934137"/>
    <w:rsid w:val="009357B8"/>
    <w:rsid w:val="00942269"/>
    <w:rsid w:val="00944AAF"/>
    <w:rsid w:val="00955014"/>
    <w:rsid w:val="00963527"/>
    <w:rsid w:val="00963B87"/>
    <w:rsid w:val="00966A38"/>
    <w:rsid w:val="00966A69"/>
    <w:rsid w:val="00970EE2"/>
    <w:rsid w:val="009767A6"/>
    <w:rsid w:val="00977C75"/>
    <w:rsid w:val="009838EE"/>
    <w:rsid w:val="009849DE"/>
    <w:rsid w:val="0098643D"/>
    <w:rsid w:val="00987BA4"/>
    <w:rsid w:val="0099623F"/>
    <w:rsid w:val="0099725F"/>
    <w:rsid w:val="009A0969"/>
    <w:rsid w:val="009A2BBA"/>
    <w:rsid w:val="009A59C3"/>
    <w:rsid w:val="009B165E"/>
    <w:rsid w:val="009B3D22"/>
    <w:rsid w:val="009B4E11"/>
    <w:rsid w:val="009B649E"/>
    <w:rsid w:val="009B7074"/>
    <w:rsid w:val="009C1341"/>
    <w:rsid w:val="009C7679"/>
    <w:rsid w:val="009D21B4"/>
    <w:rsid w:val="009F15ED"/>
    <w:rsid w:val="009F42D0"/>
    <w:rsid w:val="00A0037E"/>
    <w:rsid w:val="00A1469D"/>
    <w:rsid w:val="00A148C2"/>
    <w:rsid w:val="00A16E5F"/>
    <w:rsid w:val="00A27084"/>
    <w:rsid w:val="00A271E6"/>
    <w:rsid w:val="00A30EC8"/>
    <w:rsid w:val="00A32236"/>
    <w:rsid w:val="00A334D1"/>
    <w:rsid w:val="00A349D1"/>
    <w:rsid w:val="00A371BC"/>
    <w:rsid w:val="00A40080"/>
    <w:rsid w:val="00A50EE0"/>
    <w:rsid w:val="00A523B9"/>
    <w:rsid w:val="00A56D14"/>
    <w:rsid w:val="00A57094"/>
    <w:rsid w:val="00A620B2"/>
    <w:rsid w:val="00A676B1"/>
    <w:rsid w:val="00A735E1"/>
    <w:rsid w:val="00A73998"/>
    <w:rsid w:val="00A769FF"/>
    <w:rsid w:val="00A773A0"/>
    <w:rsid w:val="00A81891"/>
    <w:rsid w:val="00A8460B"/>
    <w:rsid w:val="00A851CC"/>
    <w:rsid w:val="00A86810"/>
    <w:rsid w:val="00A8686B"/>
    <w:rsid w:val="00A86E8F"/>
    <w:rsid w:val="00A873C1"/>
    <w:rsid w:val="00A924FD"/>
    <w:rsid w:val="00A94025"/>
    <w:rsid w:val="00A96AF4"/>
    <w:rsid w:val="00AA1C75"/>
    <w:rsid w:val="00AA24C2"/>
    <w:rsid w:val="00AA7D0E"/>
    <w:rsid w:val="00AC4B41"/>
    <w:rsid w:val="00AD2205"/>
    <w:rsid w:val="00AD389F"/>
    <w:rsid w:val="00AD6E0F"/>
    <w:rsid w:val="00AE0D7D"/>
    <w:rsid w:val="00AE3155"/>
    <w:rsid w:val="00AE5CA1"/>
    <w:rsid w:val="00AE5D18"/>
    <w:rsid w:val="00AF02F5"/>
    <w:rsid w:val="00AF4599"/>
    <w:rsid w:val="00AF5BB2"/>
    <w:rsid w:val="00AF642A"/>
    <w:rsid w:val="00B06C81"/>
    <w:rsid w:val="00B073B9"/>
    <w:rsid w:val="00B21D8E"/>
    <w:rsid w:val="00B2219F"/>
    <w:rsid w:val="00B24B89"/>
    <w:rsid w:val="00B322F6"/>
    <w:rsid w:val="00B33FAA"/>
    <w:rsid w:val="00B35B27"/>
    <w:rsid w:val="00B366B2"/>
    <w:rsid w:val="00B368A5"/>
    <w:rsid w:val="00B369C3"/>
    <w:rsid w:val="00B40708"/>
    <w:rsid w:val="00B548EC"/>
    <w:rsid w:val="00B572B8"/>
    <w:rsid w:val="00B574E2"/>
    <w:rsid w:val="00B57B24"/>
    <w:rsid w:val="00B60913"/>
    <w:rsid w:val="00B6638F"/>
    <w:rsid w:val="00B66555"/>
    <w:rsid w:val="00B817E7"/>
    <w:rsid w:val="00B82928"/>
    <w:rsid w:val="00B93173"/>
    <w:rsid w:val="00B93CBB"/>
    <w:rsid w:val="00B93EB1"/>
    <w:rsid w:val="00BA1EFF"/>
    <w:rsid w:val="00BA459E"/>
    <w:rsid w:val="00BA6AC1"/>
    <w:rsid w:val="00BA6DCC"/>
    <w:rsid w:val="00BC7FE9"/>
    <w:rsid w:val="00BD1B32"/>
    <w:rsid w:val="00BD55F8"/>
    <w:rsid w:val="00BE241C"/>
    <w:rsid w:val="00BE4D51"/>
    <w:rsid w:val="00BE66B7"/>
    <w:rsid w:val="00BF6318"/>
    <w:rsid w:val="00C00FA1"/>
    <w:rsid w:val="00C01663"/>
    <w:rsid w:val="00C0166F"/>
    <w:rsid w:val="00C02418"/>
    <w:rsid w:val="00C054B0"/>
    <w:rsid w:val="00C1107F"/>
    <w:rsid w:val="00C122BB"/>
    <w:rsid w:val="00C12C54"/>
    <w:rsid w:val="00C14EC4"/>
    <w:rsid w:val="00C22AFD"/>
    <w:rsid w:val="00C23574"/>
    <w:rsid w:val="00C25270"/>
    <w:rsid w:val="00C2696B"/>
    <w:rsid w:val="00C303BA"/>
    <w:rsid w:val="00C30CCD"/>
    <w:rsid w:val="00C36FB1"/>
    <w:rsid w:val="00C379BD"/>
    <w:rsid w:val="00C46353"/>
    <w:rsid w:val="00C5183E"/>
    <w:rsid w:val="00C53137"/>
    <w:rsid w:val="00C60236"/>
    <w:rsid w:val="00C60BC0"/>
    <w:rsid w:val="00C61713"/>
    <w:rsid w:val="00C6226C"/>
    <w:rsid w:val="00C6376B"/>
    <w:rsid w:val="00C653BA"/>
    <w:rsid w:val="00C675B6"/>
    <w:rsid w:val="00C67988"/>
    <w:rsid w:val="00C761E4"/>
    <w:rsid w:val="00C76518"/>
    <w:rsid w:val="00C77077"/>
    <w:rsid w:val="00C8288E"/>
    <w:rsid w:val="00CA1FDA"/>
    <w:rsid w:val="00CA2F3E"/>
    <w:rsid w:val="00CA4798"/>
    <w:rsid w:val="00CA5033"/>
    <w:rsid w:val="00CA6100"/>
    <w:rsid w:val="00CB289A"/>
    <w:rsid w:val="00CB39D4"/>
    <w:rsid w:val="00CB751B"/>
    <w:rsid w:val="00CC207D"/>
    <w:rsid w:val="00CC3693"/>
    <w:rsid w:val="00CC6448"/>
    <w:rsid w:val="00CC7220"/>
    <w:rsid w:val="00CD08D5"/>
    <w:rsid w:val="00CD6DA9"/>
    <w:rsid w:val="00CE1FBD"/>
    <w:rsid w:val="00CE7911"/>
    <w:rsid w:val="00CE7929"/>
    <w:rsid w:val="00CF4072"/>
    <w:rsid w:val="00CF5212"/>
    <w:rsid w:val="00CF5B5F"/>
    <w:rsid w:val="00CF6CA2"/>
    <w:rsid w:val="00CF6CF1"/>
    <w:rsid w:val="00D019A1"/>
    <w:rsid w:val="00D068C4"/>
    <w:rsid w:val="00D07748"/>
    <w:rsid w:val="00D128E9"/>
    <w:rsid w:val="00D131E8"/>
    <w:rsid w:val="00D13CE9"/>
    <w:rsid w:val="00D2193D"/>
    <w:rsid w:val="00D22029"/>
    <w:rsid w:val="00D24BA3"/>
    <w:rsid w:val="00D30B6F"/>
    <w:rsid w:val="00D34A81"/>
    <w:rsid w:val="00D37057"/>
    <w:rsid w:val="00D45937"/>
    <w:rsid w:val="00D461E9"/>
    <w:rsid w:val="00D478E4"/>
    <w:rsid w:val="00D51D7E"/>
    <w:rsid w:val="00D5229E"/>
    <w:rsid w:val="00D618FA"/>
    <w:rsid w:val="00D62740"/>
    <w:rsid w:val="00D6652A"/>
    <w:rsid w:val="00D71E0D"/>
    <w:rsid w:val="00D72F60"/>
    <w:rsid w:val="00D7446D"/>
    <w:rsid w:val="00D751B9"/>
    <w:rsid w:val="00D80695"/>
    <w:rsid w:val="00D8151B"/>
    <w:rsid w:val="00D86BFB"/>
    <w:rsid w:val="00D90117"/>
    <w:rsid w:val="00D909EC"/>
    <w:rsid w:val="00D95DAE"/>
    <w:rsid w:val="00D961A9"/>
    <w:rsid w:val="00DA462C"/>
    <w:rsid w:val="00DB51A9"/>
    <w:rsid w:val="00DC181B"/>
    <w:rsid w:val="00DC37BF"/>
    <w:rsid w:val="00DC392D"/>
    <w:rsid w:val="00DC43E6"/>
    <w:rsid w:val="00DC4482"/>
    <w:rsid w:val="00DD3F7A"/>
    <w:rsid w:val="00DD5D1C"/>
    <w:rsid w:val="00DE0BA8"/>
    <w:rsid w:val="00DE22B9"/>
    <w:rsid w:val="00E00955"/>
    <w:rsid w:val="00E015CF"/>
    <w:rsid w:val="00E02FFA"/>
    <w:rsid w:val="00E03F91"/>
    <w:rsid w:val="00E12137"/>
    <w:rsid w:val="00E12ADF"/>
    <w:rsid w:val="00E12B91"/>
    <w:rsid w:val="00E17C12"/>
    <w:rsid w:val="00E208CE"/>
    <w:rsid w:val="00E2185B"/>
    <w:rsid w:val="00E2383D"/>
    <w:rsid w:val="00E23D0D"/>
    <w:rsid w:val="00E2600E"/>
    <w:rsid w:val="00E27CEA"/>
    <w:rsid w:val="00E314DF"/>
    <w:rsid w:val="00E3265E"/>
    <w:rsid w:val="00E34287"/>
    <w:rsid w:val="00E34F97"/>
    <w:rsid w:val="00E354FA"/>
    <w:rsid w:val="00E45FE1"/>
    <w:rsid w:val="00E50C05"/>
    <w:rsid w:val="00E51A2B"/>
    <w:rsid w:val="00E572DF"/>
    <w:rsid w:val="00E64786"/>
    <w:rsid w:val="00E6737D"/>
    <w:rsid w:val="00E67DE2"/>
    <w:rsid w:val="00E70311"/>
    <w:rsid w:val="00E71B99"/>
    <w:rsid w:val="00E7261D"/>
    <w:rsid w:val="00E75DE9"/>
    <w:rsid w:val="00E77AF9"/>
    <w:rsid w:val="00E80049"/>
    <w:rsid w:val="00E81CAE"/>
    <w:rsid w:val="00E87905"/>
    <w:rsid w:val="00E91ABC"/>
    <w:rsid w:val="00E93A71"/>
    <w:rsid w:val="00E9474C"/>
    <w:rsid w:val="00E95255"/>
    <w:rsid w:val="00EA0F2F"/>
    <w:rsid w:val="00EA2312"/>
    <w:rsid w:val="00EA36A1"/>
    <w:rsid w:val="00EB0A61"/>
    <w:rsid w:val="00EB4353"/>
    <w:rsid w:val="00ED0134"/>
    <w:rsid w:val="00ED1D90"/>
    <w:rsid w:val="00ED4620"/>
    <w:rsid w:val="00ED78F8"/>
    <w:rsid w:val="00EE50FA"/>
    <w:rsid w:val="00EE519A"/>
    <w:rsid w:val="00EE5842"/>
    <w:rsid w:val="00EF0E64"/>
    <w:rsid w:val="00EF2C50"/>
    <w:rsid w:val="00EF5290"/>
    <w:rsid w:val="00EF62A5"/>
    <w:rsid w:val="00EF7015"/>
    <w:rsid w:val="00F0308B"/>
    <w:rsid w:val="00F04692"/>
    <w:rsid w:val="00F048BB"/>
    <w:rsid w:val="00F0577C"/>
    <w:rsid w:val="00F1192B"/>
    <w:rsid w:val="00F14448"/>
    <w:rsid w:val="00F14A45"/>
    <w:rsid w:val="00F15F65"/>
    <w:rsid w:val="00F207EC"/>
    <w:rsid w:val="00F22CA7"/>
    <w:rsid w:val="00F23BBF"/>
    <w:rsid w:val="00F27483"/>
    <w:rsid w:val="00F31050"/>
    <w:rsid w:val="00F32971"/>
    <w:rsid w:val="00F37F05"/>
    <w:rsid w:val="00F40625"/>
    <w:rsid w:val="00F4138A"/>
    <w:rsid w:val="00F4595B"/>
    <w:rsid w:val="00F47DD5"/>
    <w:rsid w:val="00F503B1"/>
    <w:rsid w:val="00F532AE"/>
    <w:rsid w:val="00F53B39"/>
    <w:rsid w:val="00F55528"/>
    <w:rsid w:val="00F57AB4"/>
    <w:rsid w:val="00F606C2"/>
    <w:rsid w:val="00F60F1A"/>
    <w:rsid w:val="00F638E9"/>
    <w:rsid w:val="00F63A92"/>
    <w:rsid w:val="00F70EE7"/>
    <w:rsid w:val="00F745A5"/>
    <w:rsid w:val="00F7532B"/>
    <w:rsid w:val="00F763D7"/>
    <w:rsid w:val="00F801A5"/>
    <w:rsid w:val="00F82A28"/>
    <w:rsid w:val="00F83618"/>
    <w:rsid w:val="00F8452C"/>
    <w:rsid w:val="00F85392"/>
    <w:rsid w:val="00F86A53"/>
    <w:rsid w:val="00F92D26"/>
    <w:rsid w:val="00F933EE"/>
    <w:rsid w:val="00F9473C"/>
    <w:rsid w:val="00FA0142"/>
    <w:rsid w:val="00FB1591"/>
    <w:rsid w:val="00FB226F"/>
    <w:rsid w:val="00FB4397"/>
    <w:rsid w:val="00FB6B0C"/>
    <w:rsid w:val="00FC1255"/>
    <w:rsid w:val="00FC2E06"/>
    <w:rsid w:val="00FC4FDE"/>
    <w:rsid w:val="00FD0C10"/>
    <w:rsid w:val="00FD3410"/>
    <w:rsid w:val="00FD4A4C"/>
    <w:rsid w:val="00FD4CA3"/>
    <w:rsid w:val="00FD4DDD"/>
    <w:rsid w:val="00FD7305"/>
    <w:rsid w:val="00FE147C"/>
    <w:rsid w:val="00FE3A93"/>
    <w:rsid w:val="00FE4E2E"/>
    <w:rsid w:val="00FE54DA"/>
    <w:rsid w:val="00FE584F"/>
  </w:rsids>
  <m:mathPr>
    <m:mathFont m:val="Cambria Math"/>
    <m:brkBin m:val="before"/>
    <m:brkBinSub m:val="--"/>
    <m:smallFrac m:val="0"/>
    <m:dispDef/>
    <m:lMargin m:val="0"/>
    <m:rMargin m:val="0"/>
    <m:defJc m:val="centerGroup"/>
    <m:wrapIndent m:val="1440"/>
    <m:intLim m:val="subSup"/>
    <m:naryLim m:val="undOvr"/>
  </m:mathPr>
  <w:themeFontLang w:val="fi-F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5737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CA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CF6CA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3064FA"/>
    <w:pPr>
      <w:keepNext/>
      <w:keepLines/>
      <w:spacing w:before="280" w:after="240"/>
      <w:outlineLvl w:val="1"/>
    </w:pPr>
    <w:rPr>
      <w:rFonts w:ascii="Arial" w:eastAsiaTheme="majorEastAsia" w:hAnsi="Arial" w:cstheme="majorBidi"/>
      <w:sz w:val="28"/>
      <w:szCs w:val="26"/>
    </w:rPr>
  </w:style>
  <w:style w:type="paragraph" w:styleId="Heading3">
    <w:name w:val="heading 3"/>
    <w:basedOn w:val="Normal"/>
    <w:next w:val="Normal"/>
    <w:link w:val="Heading3Char"/>
    <w:uiPriority w:val="9"/>
    <w:unhideWhenUsed/>
    <w:qFormat/>
    <w:rsid w:val="00337368"/>
    <w:pPr>
      <w:keepNext/>
      <w:keepLines/>
      <w:spacing w:before="160" w:after="120"/>
      <w:outlineLvl w:val="2"/>
    </w:pPr>
    <w:rPr>
      <w:rFonts w:ascii="Arial" w:eastAsiaTheme="majorEastAsia" w:hAnsi="Arial" w:cstheme="majorBidi"/>
      <w:sz w:val="24"/>
      <w:szCs w:val="24"/>
    </w:rPr>
  </w:style>
  <w:style w:type="paragraph" w:styleId="Heading4">
    <w:name w:val="heading 4"/>
    <w:basedOn w:val="Normal"/>
    <w:next w:val="Normal"/>
    <w:link w:val="Heading4Char"/>
    <w:uiPriority w:val="9"/>
    <w:semiHidden/>
    <w:unhideWhenUsed/>
    <w:qFormat/>
    <w:rsid w:val="0033736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3736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6CA2"/>
    <w:rPr>
      <w:rFonts w:ascii="Arial" w:eastAsia="Times New Roman" w:hAnsi="Arial" w:cs="Times New Roman"/>
      <w:sz w:val="36"/>
      <w:szCs w:val="20"/>
      <w:lang w:val="en-GB" w:eastAsia="ja-JP"/>
    </w:rPr>
  </w:style>
  <w:style w:type="paragraph" w:customStyle="1" w:styleId="3GPPHeader">
    <w:name w:val="3GPP_Header"/>
    <w:basedOn w:val="BodyText"/>
    <w:rsid w:val="00CF6CA2"/>
    <w:pPr>
      <w:tabs>
        <w:tab w:val="left" w:pos="1701"/>
        <w:tab w:val="right" w:pos="9639"/>
      </w:tabs>
      <w:spacing w:after="240"/>
    </w:pPr>
    <w:rPr>
      <w:b/>
      <w:sz w:val="24"/>
    </w:rPr>
  </w:style>
  <w:style w:type="paragraph" w:styleId="BodyText">
    <w:name w:val="Body Text"/>
    <w:basedOn w:val="Normal"/>
    <w:link w:val="BodyTextChar"/>
    <w:rsid w:val="00CF6CA2"/>
    <w:pPr>
      <w:spacing w:after="120"/>
      <w:jc w:val="both"/>
    </w:pPr>
    <w:rPr>
      <w:rFonts w:ascii="Arial" w:hAnsi="Arial"/>
      <w:lang w:eastAsia="zh-CN"/>
    </w:rPr>
  </w:style>
  <w:style w:type="character" w:customStyle="1" w:styleId="BodyTextChar">
    <w:name w:val="Body Text Char"/>
    <w:basedOn w:val="DefaultParagraphFont"/>
    <w:link w:val="BodyText"/>
    <w:rsid w:val="00CF6CA2"/>
    <w:rPr>
      <w:rFonts w:ascii="Arial" w:eastAsia="Times New Roman" w:hAnsi="Arial" w:cs="Times New Roman"/>
      <w:sz w:val="20"/>
      <w:szCs w:val="20"/>
      <w:lang w:val="en-GB" w:eastAsia="zh-CN"/>
    </w:rPr>
  </w:style>
  <w:style w:type="character" w:styleId="Hyperlink">
    <w:name w:val="Hyperlink"/>
    <w:uiPriority w:val="99"/>
    <w:rsid w:val="00CF6CA2"/>
    <w:rPr>
      <w:color w:val="0000FF"/>
      <w:u w:val="single"/>
    </w:rPr>
  </w:style>
  <w:style w:type="paragraph" w:customStyle="1" w:styleId="Proposal">
    <w:name w:val="Proposal"/>
    <w:basedOn w:val="BodyText"/>
    <w:qFormat/>
    <w:rsid w:val="00CF6CA2"/>
    <w:pPr>
      <w:numPr>
        <w:numId w:val="1"/>
      </w:numPr>
      <w:tabs>
        <w:tab w:val="left" w:pos="1701"/>
      </w:tabs>
    </w:pPr>
    <w:rPr>
      <w:b/>
      <w:bCs/>
    </w:rPr>
  </w:style>
  <w:style w:type="paragraph" w:customStyle="1" w:styleId="Observation">
    <w:name w:val="Observation"/>
    <w:basedOn w:val="Proposal"/>
    <w:qFormat/>
    <w:rsid w:val="00565D28"/>
    <w:pPr>
      <w:numPr>
        <w:numId w:val="2"/>
      </w:numPr>
      <w:tabs>
        <w:tab w:val="left" w:pos="2835"/>
      </w:tabs>
      <w:ind w:left="1588" w:hanging="1588"/>
      <w:jc w:val="left"/>
    </w:pPr>
    <w:rPr>
      <w:lang w:eastAsia="ja-JP"/>
    </w:rPr>
  </w:style>
  <w:style w:type="paragraph" w:styleId="TableofFigures">
    <w:name w:val="table of figures"/>
    <w:basedOn w:val="BodyText"/>
    <w:next w:val="Normal"/>
    <w:uiPriority w:val="99"/>
    <w:rsid w:val="00CF6CA2"/>
    <w:pPr>
      <w:ind w:left="1701" w:hanging="1701"/>
      <w:jc w:val="left"/>
    </w:pPr>
    <w:rPr>
      <w:b/>
    </w:rPr>
  </w:style>
  <w:style w:type="paragraph" w:customStyle="1" w:styleId="EQ">
    <w:name w:val="EQ"/>
    <w:basedOn w:val="Normal"/>
    <w:next w:val="Normal"/>
    <w:uiPriority w:val="99"/>
    <w:qFormat/>
    <w:rsid w:val="00CF6CA2"/>
    <w:pPr>
      <w:keepLines/>
      <w:tabs>
        <w:tab w:val="center" w:pos="4536"/>
        <w:tab w:val="right" w:pos="9072"/>
      </w:tabs>
    </w:pPr>
    <w:rPr>
      <w:rFonts w:ascii="Arial" w:hAnsi="Arial"/>
      <w:noProof/>
    </w:rPr>
  </w:style>
  <w:style w:type="paragraph" w:customStyle="1" w:styleId="B1">
    <w:name w:val="B1"/>
    <w:basedOn w:val="List"/>
    <w:link w:val="B1Char1"/>
    <w:uiPriority w:val="99"/>
    <w:qFormat/>
    <w:rsid w:val="00CF6CA2"/>
    <w:pPr>
      <w:spacing w:after="120"/>
      <w:ind w:left="568" w:hanging="284"/>
      <w:contextualSpacing w:val="0"/>
      <w:jc w:val="both"/>
    </w:pPr>
    <w:rPr>
      <w:lang w:eastAsia="zh-CN"/>
    </w:rPr>
  </w:style>
  <w:style w:type="character" w:customStyle="1" w:styleId="B1Char1">
    <w:name w:val="B1 Char1"/>
    <w:link w:val="B1"/>
    <w:uiPriority w:val="99"/>
    <w:qFormat/>
    <w:rsid w:val="00CF6CA2"/>
    <w:rPr>
      <w:rFonts w:ascii="Times New Roman" w:eastAsia="Times New Roman" w:hAnsi="Times New Roman" w:cs="Times New Roman"/>
      <w:sz w:val="20"/>
      <w:szCs w:val="20"/>
      <w:lang w:val="en-GB" w:eastAsia="zh-CN"/>
    </w:rPr>
  </w:style>
  <w:style w:type="table" w:styleId="TableGrid">
    <w:name w:val="Table Grid"/>
    <w:basedOn w:val="TableNormal"/>
    <w:uiPriority w:val="39"/>
    <w:rsid w:val="00CF6CA2"/>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F6CA2"/>
    <w:pPr>
      <w:overflowPunct/>
      <w:autoSpaceDE/>
      <w:autoSpaceDN/>
      <w:adjustRightInd/>
      <w:spacing w:after="0"/>
      <w:ind w:left="720"/>
      <w:contextualSpacing/>
      <w:textAlignment w:val="auto"/>
    </w:pPr>
    <w:rPr>
      <w:sz w:val="24"/>
      <w:szCs w:val="24"/>
      <w:lang w:val="en-IN" w:eastAsia="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CF6CA2"/>
    <w:rPr>
      <w:rFonts w:ascii="Times New Roman" w:eastAsia="Times New Roman" w:hAnsi="Times New Roman" w:cs="Times New Roman"/>
      <w:sz w:val="24"/>
      <w:szCs w:val="24"/>
      <w:lang w:val="en-IN" w:eastAsia="en-GB"/>
    </w:rPr>
  </w:style>
  <w:style w:type="paragraph" w:customStyle="1" w:styleId="3GPPText">
    <w:name w:val="3GPP Text"/>
    <w:basedOn w:val="Normal"/>
    <w:link w:val="3GPPTextChar"/>
    <w:qFormat/>
    <w:rsid w:val="00CF6CA2"/>
    <w:pPr>
      <w:spacing w:before="120" w:after="120"/>
      <w:jc w:val="both"/>
    </w:pPr>
    <w:rPr>
      <w:sz w:val="24"/>
      <w:szCs w:val="24"/>
      <w:lang w:val="en-US" w:eastAsia="en-GB"/>
    </w:rPr>
  </w:style>
  <w:style w:type="character" w:customStyle="1" w:styleId="3GPPTextChar">
    <w:name w:val="3GPP Text Char"/>
    <w:link w:val="3GPPText"/>
    <w:qFormat/>
    <w:rsid w:val="00CF6CA2"/>
    <w:rPr>
      <w:rFonts w:ascii="Times New Roman" w:eastAsia="Times New Roman" w:hAnsi="Times New Roman" w:cs="Times New Roman"/>
      <w:sz w:val="24"/>
      <w:szCs w:val="24"/>
      <w:lang w:val="en-US" w:eastAsia="en-GB"/>
    </w:rPr>
  </w:style>
  <w:style w:type="paragraph" w:customStyle="1" w:styleId="CRCoverPage">
    <w:name w:val="CR Cover Page"/>
    <w:rsid w:val="00CF6CA2"/>
    <w:pPr>
      <w:spacing w:after="120" w:line="240" w:lineRule="auto"/>
    </w:pPr>
    <w:rPr>
      <w:rFonts w:ascii="Arial" w:eastAsia="SimSun" w:hAnsi="Arial" w:cs="Times New Roman"/>
      <w:sz w:val="20"/>
      <w:szCs w:val="20"/>
      <w:lang w:val="en-GB"/>
    </w:rPr>
  </w:style>
  <w:style w:type="paragraph" w:styleId="List">
    <w:name w:val="List"/>
    <w:basedOn w:val="Normal"/>
    <w:uiPriority w:val="99"/>
    <w:semiHidden/>
    <w:unhideWhenUsed/>
    <w:rsid w:val="00CF6CA2"/>
    <w:pPr>
      <w:ind w:left="283" w:hanging="283"/>
      <w:contextualSpacing/>
    </w:pPr>
  </w:style>
  <w:style w:type="paragraph" w:styleId="BalloonText">
    <w:name w:val="Balloon Text"/>
    <w:basedOn w:val="Normal"/>
    <w:link w:val="BalloonTextChar"/>
    <w:uiPriority w:val="99"/>
    <w:semiHidden/>
    <w:unhideWhenUsed/>
    <w:rsid w:val="007131B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31B7"/>
    <w:rPr>
      <w:rFonts w:ascii="Segoe UI" w:eastAsia="Times New Roman" w:hAnsi="Segoe UI" w:cs="Segoe UI"/>
      <w:sz w:val="18"/>
      <w:szCs w:val="18"/>
      <w:lang w:val="en-GB" w:eastAsia="ja-JP"/>
    </w:rPr>
  </w:style>
  <w:style w:type="paragraph" w:customStyle="1" w:styleId="Style1">
    <w:name w:val="Style1"/>
    <w:basedOn w:val="Normal"/>
    <w:link w:val="Style1Char"/>
    <w:qFormat/>
    <w:rsid w:val="00565C95"/>
    <w:pPr>
      <w:overflowPunct/>
      <w:autoSpaceDE/>
      <w:autoSpaceDN/>
      <w:adjustRightInd/>
      <w:spacing w:after="100" w:afterAutospacing="1" w:line="300" w:lineRule="auto"/>
      <w:ind w:firstLine="360"/>
      <w:contextualSpacing/>
      <w:jc w:val="both"/>
      <w:textAlignment w:val="auto"/>
    </w:pPr>
    <w:rPr>
      <w:szCs w:val="24"/>
      <w:lang w:val="en-US" w:eastAsia="zh-CN"/>
    </w:rPr>
  </w:style>
  <w:style w:type="character" w:customStyle="1" w:styleId="Style1Char">
    <w:name w:val="Style1 Char"/>
    <w:link w:val="Style1"/>
    <w:qFormat/>
    <w:rsid w:val="00565C95"/>
    <w:rPr>
      <w:rFonts w:ascii="Times New Roman" w:eastAsia="Times New Roman" w:hAnsi="Times New Roman" w:cs="Times New Roman"/>
      <w:sz w:val="20"/>
      <w:szCs w:val="24"/>
      <w:lang w:val="en-US" w:eastAsia="zh-CN"/>
    </w:rPr>
  </w:style>
  <w:style w:type="paragraph" w:styleId="Caption">
    <w:name w:val="caption"/>
    <w:basedOn w:val="Normal"/>
    <w:next w:val="Normal"/>
    <w:uiPriority w:val="35"/>
    <w:unhideWhenUsed/>
    <w:qFormat/>
    <w:rsid w:val="00810B2B"/>
    <w:pPr>
      <w:spacing w:after="200"/>
    </w:pPr>
    <w:rPr>
      <w:i/>
      <w:iCs/>
      <w:color w:val="44546A" w:themeColor="text2"/>
      <w:sz w:val="18"/>
      <w:szCs w:val="18"/>
    </w:rPr>
  </w:style>
  <w:style w:type="character" w:styleId="SubtleEmphasis">
    <w:name w:val="Subtle Emphasis"/>
    <w:basedOn w:val="DefaultParagraphFont"/>
    <w:uiPriority w:val="19"/>
    <w:qFormat/>
    <w:rsid w:val="0057728C"/>
    <w:rPr>
      <w:i/>
      <w:iCs/>
      <w:color w:val="404040" w:themeColor="text1" w:themeTint="BF"/>
    </w:rPr>
  </w:style>
  <w:style w:type="character" w:styleId="CommentReference">
    <w:name w:val="annotation reference"/>
    <w:basedOn w:val="DefaultParagraphFont"/>
    <w:uiPriority w:val="99"/>
    <w:semiHidden/>
    <w:unhideWhenUsed/>
    <w:rsid w:val="006519EF"/>
    <w:rPr>
      <w:sz w:val="16"/>
      <w:szCs w:val="16"/>
    </w:rPr>
  </w:style>
  <w:style w:type="paragraph" w:styleId="CommentText">
    <w:name w:val="annotation text"/>
    <w:basedOn w:val="Normal"/>
    <w:link w:val="CommentTextChar"/>
    <w:uiPriority w:val="99"/>
    <w:unhideWhenUsed/>
    <w:qFormat/>
    <w:rsid w:val="006519EF"/>
  </w:style>
  <w:style w:type="character" w:customStyle="1" w:styleId="CommentTextChar">
    <w:name w:val="Comment Text Char"/>
    <w:basedOn w:val="DefaultParagraphFont"/>
    <w:link w:val="CommentText"/>
    <w:uiPriority w:val="99"/>
    <w:qFormat/>
    <w:rsid w:val="006519EF"/>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6519EF"/>
    <w:rPr>
      <w:b/>
      <w:bCs/>
    </w:rPr>
  </w:style>
  <w:style w:type="character" w:customStyle="1" w:styleId="CommentSubjectChar">
    <w:name w:val="Comment Subject Char"/>
    <w:basedOn w:val="CommentTextChar"/>
    <w:link w:val="CommentSubject"/>
    <w:uiPriority w:val="99"/>
    <w:semiHidden/>
    <w:rsid w:val="006519EF"/>
    <w:rPr>
      <w:rFonts w:ascii="Times New Roman" w:eastAsia="Times New Roman" w:hAnsi="Times New Roman" w:cs="Times New Roman"/>
      <w:b/>
      <w:bCs/>
      <w:sz w:val="20"/>
      <w:szCs w:val="20"/>
      <w:lang w:val="en-GB" w:eastAsia="ja-JP"/>
    </w:rPr>
  </w:style>
  <w:style w:type="paragraph" w:customStyle="1" w:styleId="Reference">
    <w:name w:val="Reference"/>
    <w:basedOn w:val="BodyText"/>
    <w:rsid w:val="00E27CEA"/>
    <w:pPr>
      <w:numPr>
        <w:numId w:val="21"/>
      </w:numPr>
      <w:overflowPunct/>
      <w:autoSpaceDE/>
      <w:autoSpaceDN/>
      <w:adjustRightInd/>
      <w:spacing w:line="259" w:lineRule="auto"/>
      <w:jc w:val="left"/>
      <w:textAlignment w:val="auto"/>
    </w:pPr>
    <w:rPr>
      <w:rFonts w:eastAsiaTheme="minorHAnsi" w:cstheme="minorBidi"/>
      <w:sz w:val="22"/>
      <w:szCs w:val="22"/>
      <w:lang w:eastAsia="en-US"/>
    </w:rPr>
  </w:style>
  <w:style w:type="paragraph" w:customStyle="1" w:styleId="PL">
    <w:name w:val="PL"/>
    <w:link w:val="PLChar"/>
    <w:qFormat/>
    <w:rsid w:val="00633F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33F84"/>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33F84"/>
    <w:pPr>
      <w:keepNext/>
      <w:keepLines/>
      <w:spacing w:before="60"/>
      <w:jc w:val="center"/>
    </w:pPr>
    <w:rPr>
      <w:rFonts w:ascii="Arial" w:hAnsi="Arial"/>
      <w:b/>
    </w:rPr>
  </w:style>
  <w:style w:type="character" w:customStyle="1" w:styleId="THChar">
    <w:name w:val="TH Char"/>
    <w:link w:val="TH"/>
    <w:qFormat/>
    <w:rsid w:val="00633F84"/>
    <w:rPr>
      <w:rFonts w:ascii="Arial" w:eastAsia="Times New Roman" w:hAnsi="Arial" w:cs="Times New Roman"/>
      <w:b/>
      <w:sz w:val="20"/>
      <w:szCs w:val="20"/>
      <w:lang w:val="en-GB" w:eastAsia="ja-JP"/>
    </w:rPr>
  </w:style>
  <w:style w:type="character" w:customStyle="1" w:styleId="Heading3Char">
    <w:name w:val="Heading 3 Char"/>
    <w:basedOn w:val="DefaultParagraphFont"/>
    <w:link w:val="Heading3"/>
    <w:uiPriority w:val="9"/>
    <w:rsid w:val="00337368"/>
    <w:rPr>
      <w:rFonts w:ascii="Arial" w:eastAsiaTheme="majorEastAsia" w:hAnsi="Arial" w:cstheme="majorBidi"/>
      <w:sz w:val="24"/>
      <w:szCs w:val="24"/>
      <w:lang w:val="en-GB" w:eastAsia="ja-JP"/>
    </w:rPr>
  </w:style>
  <w:style w:type="character" w:customStyle="1" w:styleId="Heading4Char">
    <w:name w:val="Heading 4 Char"/>
    <w:basedOn w:val="DefaultParagraphFont"/>
    <w:link w:val="Heading4"/>
    <w:uiPriority w:val="9"/>
    <w:semiHidden/>
    <w:rsid w:val="00337368"/>
    <w:rPr>
      <w:rFonts w:asciiTheme="majorHAnsi" w:eastAsiaTheme="majorEastAsia" w:hAnsiTheme="majorHAnsi" w:cstheme="majorBidi"/>
      <w:i/>
      <w:iCs/>
      <w:color w:val="2F5496" w:themeColor="accent1" w:themeShade="BF"/>
      <w:sz w:val="20"/>
      <w:szCs w:val="20"/>
      <w:lang w:val="en-GB" w:eastAsia="ja-JP"/>
    </w:rPr>
  </w:style>
  <w:style w:type="character" w:customStyle="1" w:styleId="Heading5Char">
    <w:name w:val="Heading 5 Char"/>
    <w:basedOn w:val="DefaultParagraphFont"/>
    <w:link w:val="Heading5"/>
    <w:rsid w:val="00337368"/>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rsid w:val="003064FA"/>
    <w:rPr>
      <w:rFonts w:ascii="Arial" w:eastAsiaTheme="majorEastAsia" w:hAnsi="Arial" w:cstheme="majorBidi"/>
      <w:sz w:val="28"/>
      <w:szCs w:val="26"/>
      <w:lang w:val="en-GB" w:eastAsia="ja-JP"/>
    </w:rPr>
  </w:style>
  <w:style w:type="paragraph" w:styleId="Revision">
    <w:name w:val="Revision"/>
    <w:hidden/>
    <w:uiPriority w:val="99"/>
    <w:semiHidden/>
    <w:rsid w:val="00917A96"/>
    <w:pPr>
      <w:spacing w:after="0" w:line="240" w:lineRule="auto"/>
    </w:pPr>
    <w:rPr>
      <w:rFonts w:ascii="Times New Roman" w:eastAsia="Times New Roman" w:hAnsi="Times New Roman" w:cs="Times New Roman"/>
      <w:sz w:val="20"/>
      <w:szCs w:val="20"/>
      <w:lang w:val="en-GB" w:eastAsia="ja-JP"/>
    </w:rPr>
  </w:style>
  <w:style w:type="paragraph" w:styleId="Header">
    <w:name w:val="header"/>
    <w:basedOn w:val="Normal"/>
    <w:link w:val="HeaderChar"/>
    <w:uiPriority w:val="99"/>
    <w:unhideWhenUsed/>
    <w:rsid w:val="00FC1255"/>
    <w:pPr>
      <w:tabs>
        <w:tab w:val="center" w:pos="4680"/>
        <w:tab w:val="right" w:pos="9360"/>
      </w:tabs>
      <w:spacing w:after="0"/>
    </w:pPr>
  </w:style>
  <w:style w:type="character" w:customStyle="1" w:styleId="HeaderChar">
    <w:name w:val="Header Char"/>
    <w:basedOn w:val="DefaultParagraphFont"/>
    <w:link w:val="Header"/>
    <w:uiPriority w:val="99"/>
    <w:rsid w:val="00FC1255"/>
    <w:rPr>
      <w:rFonts w:ascii="Times New Roman" w:eastAsia="Times New Roman" w:hAnsi="Times New Roman" w:cs="Times New Roman"/>
      <w:sz w:val="20"/>
      <w:szCs w:val="20"/>
      <w:lang w:val="en-GB" w:eastAsia="ja-JP"/>
    </w:rPr>
  </w:style>
  <w:style w:type="paragraph" w:styleId="Footer">
    <w:name w:val="footer"/>
    <w:basedOn w:val="Normal"/>
    <w:link w:val="FooterChar"/>
    <w:uiPriority w:val="99"/>
    <w:unhideWhenUsed/>
    <w:rsid w:val="00FC1255"/>
    <w:pPr>
      <w:tabs>
        <w:tab w:val="center" w:pos="4680"/>
        <w:tab w:val="right" w:pos="9360"/>
      </w:tabs>
      <w:spacing w:after="0"/>
    </w:pPr>
  </w:style>
  <w:style w:type="character" w:customStyle="1" w:styleId="FooterChar">
    <w:name w:val="Footer Char"/>
    <w:basedOn w:val="DefaultParagraphFont"/>
    <w:link w:val="Footer"/>
    <w:uiPriority w:val="99"/>
    <w:rsid w:val="00FC1255"/>
    <w:rPr>
      <w:rFonts w:ascii="Times New Roman" w:eastAsia="Times New Roman" w:hAnsi="Times New Roman" w:cs="Times New Roma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3849917">
      <w:bodyDiv w:val="1"/>
      <w:marLeft w:val="0"/>
      <w:marRight w:val="0"/>
      <w:marTop w:val="0"/>
      <w:marBottom w:val="0"/>
      <w:divBdr>
        <w:top w:val="none" w:sz="0" w:space="0" w:color="auto"/>
        <w:left w:val="none" w:sz="0" w:space="0" w:color="auto"/>
        <w:bottom w:val="none" w:sz="0" w:space="0" w:color="auto"/>
        <w:right w:val="none" w:sz="0" w:space="0" w:color="auto"/>
      </w:divBdr>
    </w:div>
    <w:div w:id="1880585677">
      <w:bodyDiv w:val="1"/>
      <w:marLeft w:val="0"/>
      <w:marRight w:val="0"/>
      <w:marTop w:val="0"/>
      <w:marBottom w:val="0"/>
      <w:divBdr>
        <w:top w:val="none" w:sz="0" w:space="0" w:color="auto"/>
        <w:left w:val="none" w:sz="0" w:space="0" w:color="auto"/>
        <w:bottom w:val="none" w:sz="0" w:space="0" w:color="auto"/>
        <w:right w:val="none" w:sz="0" w:space="0" w:color="auto"/>
      </w:divBdr>
    </w:div>
    <w:div w:id="1989163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2434</Words>
  <Characters>13875</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16277</CharactersWithSpaces>
  <SharedDoc>false</SharedDoc>
  <HLinks>
    <vt:vector size="84" baseType="variant">
      <vt:variant>
        <vt:i4>1310769</vt:i4>
      </vt:variant>
      <vt:variant>
        <vt:i4>44</vt:i4>
      </vt:variant>
      <vt:variant>
        <vt:i4>0</vt:i4>
      </vt:variant>
      <vt:variant>
        <vt:i4>5</vt:i4>
      </vt:variant>
      <vt:variant>
        <vt:lpwstr/>
      </vt:variant>
      <vt:variant>
        <vt:lpwstr>_Toc47623204</vt:lpwstr>
      </vt:variant>
      <vt:variant>
        <vt:i4>1245233</vt:i4>
      </vt:variant>
      <vt:variant>
        <vt:i4>41</vt:i4>
      </vt:variant>
      <vt:variant>
        <vt:i4>0</vt:i4>
      </vt:variant>
      <vt:variant>
        <vt:i4>5</vt:i4>
      </vt:variant>
      <vt:variant>
        <vt:lpwstr/>
      </vt:variant>
      <vt:variant>
        <vt:lpwstr>_Toc47623203</vt:lpwstr>
      </vt:variant>
      <vt:variant>
        <vt:i4>1179697</vt:i4>
      </vt:variant>
      <vt:variant>
        <vt:i4>38</vt:i4>
      </vt:variant>
      <vt:variant>
        <vt:i4>0</vt:i4>
      </vt:variant>
      <vt:variant>
        <vt:i4>5</vt:i4>
      </vt:variant>
      <vt:variant>
        <vt:lpwstr/>
      </vt:variant>
      <vt:variant>
        <vt:lpwstr>_Toc47623202</vt:lpwstr>
      </vt:variant>
      <vt:variant>
        <vt:i4>1114161</vt:i4>
      </vt:variant>
      <vt:variant>
        <vt:i4>35</vt:i4>
      </vt:variant>
      <vt:variant>
        <vt:i4>0</vt:i4>
      </vt:variant>
      <vt:variant>
        <vt:i4>5</vt:i4>
      </vt:variant>
      <vt:variant>
        <vt:lpwstr/>
      </vt:variant>
      <vt:variant>
        <vt:lpwstr>_Toc47623201</vt:lpwstr>
      </vt:variant>
      <vt:variant>
        <vt:i4>1048625</vt:i4>
      </vt:variant>
      <vt:variant>
        <vt:i4>32</vt:i4>
      </vt:variant>
      <vt:variant>
        <vt:i4>0</vt:i4>
      </vt:variant>
      <vt:variant>
        <vt:i4>5</vt:i4>
      </vt:variant>
      <vt:variant>
        <vt:lpwstr/>
      </vt:variant>
      <vt:variant>
        <vt:lpwstr>_Toc47623200</vt:lpwstr>
      </vt:variant>
      <vt:variant>
        <vt:i4>1703992</vt:i4>
      </vt:variant>
      <vt:variant>
        <vt:i4>29</vt:i4>
      </vt:variant>
      <vt:variant>
        <vt:i4>0</vt:i4>
      </vt:variant>
      <vt:variant>
        <vt:i4>5</vt:i4>
      </vt:variant>
      <vt:variant>
        <vt:lpwstr/>
      </vt:variant>
      <vt:variant>
        <vt:lpwstr>_Toc47623199</vt:lpwstr>
      </vt:variant>
      <vt:variant>
        <vt:i4>2031668</vt:i4>
      </vt:variant>
      <vt:variant>
        <vt:i4>23</vt:i4>
      </vt:variant>
      <vt:variant>
        <vt:i4>0</vt:i4>
      </vt:variant>
      <vt:variant>
        <vt:i4>5</vt:i4>
      </vt:variant>
      <vt:variant>
        <vt:lpwstr/>
      </vt:variant>
      <vt:variant>
        <vt:lpwstr>_Toc47606609</vt:lpwstr>
      </vt:variant>
      <vt:variant>
        <vt:i4>1966132</vt:i4>
      </vt:variant>
      <vt:variant>
        <vt:i4>20</vt:i4>
      </vt:variant>
      <vt:variant>
        <vt:i4>0</vt:i4>
      </vt:variant>
      <vt:variant>
        <vt:i4>5</vt:i4>
      </vt:variant>
      <vt:variant>
        <vt:lpwstr/>
      </vt:variant>
      <vt:variant>
        <vt:lpwstr>_Toc47606608</vt:lpwstr>
      </vt:variant>
      <vt:variant>
        <vt:i4>1114164</vt:i4>
      </vt:variant>
      <vt:variant>
        <vt:i4>17</vt:i4>
      </vt:variant>
      <vt:variant>
        <vt:i4>0</vt:i4>
      </vt:variant>
      <vt:variant>
        <vt:i4>5</vt:i4>
      </vt:variant>
      <vt:variant>
        <vt:lpwstr/>
      </vt:variant>
      <vt:variant>
        <vt:lpwstr>_Toc47606607</vt:lpwstr>
      </vt:variant>
      <vt:variant>
        <vt:i4>1048628</vt:i4>
      </vt:variant>
      <vt:variant>
        <vt:i4>14</vt:i4>
      </vt:variant>
      <vt:variant>
        <vt:i4>0</vt:i4>
      </vt:variant>
      <vt:variant>
        <vt:i4>5</vt:i4>
      </vt:variant>
      <vt:variant>
        <vt:lpwstr/>
      </vt:variant>
      <vt:variant>
        <vt:lpwstr>_Toc47606606</vt:lpwstr>
      </vt:variant>
      <vt:variant>
        <vt:i4>1245236</vt:i4>
      </vt:variant>
      <vt:variant>
        <vt:i4>11</vt:i4>
      </vt:variant>
      <vt:variant>
        <vt:i4>0</vt:i4>
      </vt:variant>
      <vt:variant>
        <vt:i4>5</vt:i4>
      </vt:variant>
      <vt:variant>
        <vt:lpwstr/>
      </vt:variant>
      <vt:variant>
        <vt:lpwstr>_Toc47606605</vt:lpwstr>
      </vt:variant>
      <vt:variant>
        <vt:i4>1179700</vt:i4>
      </vt:variant>
      <vt:variant>
        <vt:i4>8</vt:i4>
      </vt:variant>
      <vt:variant>
        <vt:i4>0</vt:i4>
      </vt:variant>
      <vt:variant>
        <vt:i4>5</vt:i4>
      </vt:variant>
      <vt:variant>
        <vt:lpwstr/>
      </vt:variant>
      <vt:variant>
        <vt:lpwstr>_Toc47606604</vt:lpwstr>
      </vt:variant>
      <vt:variant>
        <vt:i4>1376308</vt:i4>
      </vt:variant>
      <vt:variant>
        <vt:i4>5</vt:i4>
      </vt:variant>
      <vt:variant>
        <vt:i4>0</vt:i4>
      </vt:variant>
      <vt:variant>
        <vt:i4>5</vt:i4>
      </vt:variant>
      <vt:variant>
        <vt:lpwstr/>
      </vt:variant>
      <vt:variant>
        <vt:lpwstr>_Toc47606603</vt:lpwstr>
      </vt:variant>
      <vt:variant>
        <vt:i4>1310772</vt:i4>
      </vt:variant>
      <vt:variant>
        <vt:i4>2</vt:i4>
      </vt:variant>
      <vt:variant>
        <vt:i4>0</vt:i4>
      </vt:variant>
      <vt:variant>
        <vt:i4>5</vt:i4>
      </vt:variant>
      <vt:variant>
        <vt:lpwstr/>
      </vt:variant>
      <vt:variant>
        <vt:lpwstr>_Toc47606602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2020-08-07T13:59:00Z</dcterms:created>
  <dcterms:modified xsi:type="dcterms:W3CDTF">2020-08-07T13:59:00Z</dcterms:modified>
</cp:coreProperties>
</file>